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577EA" w14:textId="3FA325F9" w:rsidR="0073390E" w:rsidRPr="005A7731" w:rsidRDefault="006400C6" w:rsidP="008D53AC">
      <w:pPr>
        <w:rPr>
          <w:rFonts w:ascii="Garamond" w:hAnsi="Garamond"/>
          <w:sz w:val="16"/>
        </w:rPr>
        <w:sectPr w:rsidR="0073390E" w:rsidRPr="005A7731" w:rsidSect="0073390E">
          <w:type w:val="continuous"/>
          <w:pgSz w:w="12240" w:h="15840"/>
          <w:pgMar w:top="1872" w:right="1728" w:bottom="1440" w:left="1728" w:header="720" w:footer="720" w:gutter="0"/>
          <w:cols w:num="2" w:space="720"/>
          <w:docGrid w:linePitch="360"/>
        </w:sectPr>
      </w:pPr>
      <w:r>
        <w:rPr>
          <w:noProof/>
        </w:rPr>
        <mc:AlternateContent>
          <mc:Choice Requires="wpg">
            <w:drawing>
              <wp:anchor distT="0" distB="0" distL="114300" distR="114300" simplePos="0" relativeHeight="251666432" behindDoc="0" locked="0" layoutInCell="1" allowOverlap="1" wp14:anchorId="0C83E1F4" wp14:editId="68E23FF0">
                <wp:simplePos x="0" y="0"/>
                <wp:positionH relativeFrom="column">
                  <wp:posOffset>-882650</wp:posOffset>
                </wp:positionH>
                <wp:positionV relativeFrom="paragraph">
                  <wp:posOffset>-988695</wp:posOffset>
                </wp:positionV>
                <wp:extent cx="7329170" cy="1481455"/>
                <wp:effectExtent l="0" t="0" r="0" b="2349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9170" cy="1481455"/>
                          <a:chOff x="338" y="315"/>
                          <a:chExt cx="11542" cy="2333"/>
                        </a:xfrm>
                      </wpg:grpSpPr>
                      <wps:wsp>
                        <wps:cNvPr id="3" name="Text Box 17"/>
                        <wps:cNvSpPr txBox="1">
                          <a:spLocks noChangeAspect="1" noChangeArrowheads="1"/>
                        </wps:cNvSpPr>
                        <wps:spPr bwMode="auto">
                          <a:xfrm>
                            <a:off x="468" y="485"/>
                            <a:ext cx="11412" cy="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223F5" w14:textId="77777777" w:rsidR="00D54547" w:rsidRPr="00CA07C5" w:rsidRDefault="00D54547" w:rsidP="00FB3DA9">
                              <w:pPr>
                                <w:ind w:left="-180"/>
                                <w:jc w:val="center"/>
                                <w:rPr>
                                  <w:rFonts w:ascii="Garamond" w:hAnsi="Garamond"/>
                                  <w:b/>
                                  <w:sz w:val="36"/>
                                  <w:szCs w:val="36"/>
                                </w:rPr>
                              </w:pPr>
                              <w:r w:rsidRPr="00CA07C5">
                                <w:rPr>
                                  <w:rFonts w:ascii="Garamond" w:hAnsi="Garamond"/>
                                  <w:b/>
                                  <w:sz w:val="36"/>
                                  <w:szCs w:val="36"/>
                                </w:rPr>
                                <w:t>TOWN OF ULYSSES</w:t>
                              </w:r>
                            </w:p>
                            <w:p w14:paraId="0F0A5C9A" w14:textId="77777777" w:rsidR="00D54547" w:rsidRPr="00CA07C5" w:rsidRDefault="00D54547" w:rsidP="00FB3DA9">
                              <w:pPr>
                                <w:ind w:left="-180"/>
                                <w:jc w:val="center"/>
                                <w:rPr>
                                  <w:rFonts w:ascii="Garamond" w:hAnsi="Garamond"/>
                                  <w:sz w:val="28"/>
                                  <w:szCs w:val="28"/>
                                </w:rPr>
                              </w:pPr>
                              <w:r w:rsidRPr="00CA07C5">
                                <w:rPr>
                                  <w:rFonts w:ascii="Garamond" w:hAnsi="Garamond"/>
                                  <w:sz w:val="28"/>
                                  <w:szCs w:val="28"/>
                                </w:rPr>
                                <w:t>10 Elm Street</w:t>
                              </w:r>
                              <w:r w:rsidR="00666899" w:rsidRPr="00CA07C5">
                                <w:rPr>
                                  <w:rFonts w:ascii="Garamond" w:hAnsi="Garamond"/>
                                  <w:sz w:val="28"/>
                                  <w:szCs w:val="28"/>
                                </w:rPr>
                                <w:t xml:space="preserve">, </w:t>
                              </w:r>
                              <w:r w:rsidRPr="00CA07C5">
                                <w:rPr>
                                  <w:rFonts w:ascii="Garamond" w:hAnsi="Garamond"/>
                                  <w:sz w:val="28"/>
                                  <w:szCs w:val="28"/>
                                </w:rPr>
                                <w:t>Trumansburg, NY 14886</w:t>
                              </w:r>
                            </w:p>
                            <w:p w14:paraId="1B8F3752" w14:textId="77777777" w:rsidR="00666899" w:rsidRDefault="00E45800" w:rsidP="00FB3DA9">
                              <w:pPr>
                                <w:ind w:left="-180"/>
                                <w:jc w:val="center"/>
                                <w:rPr>
                                  <w:rFonts w:ascii="Garamond" w:hAnsi="Garamond"/>
                                  <w:sz w:val="20"/>
                                  <w:szCs w:val="20"/>
                                </w:rPr>
                              </w:pPr>
                              <w:r>
                                <w:rPr>
                                  <w:rFonts w:ascii="Garamond" w:hAnsi="Garamond"/>
                                  <w:sz w:val="20"/>
                                  <w:szCs w:val="20"/>
                                </w:rPr>
                                <w:t>ulysses.ny.us</w:t>
                              </w:r>
                            </w:p>
                            <w:p w14:paraId="604A012E" w14:textId="77777777" w:rsidR="000A189C" w:rsidRDefault="000A189C" w:rsidP="00FB3DA9">
                              <w:pPr>
                                <w:ind w:left="-180"/>
                                <w:jc w:val="center"/>
                                <w:rPr>
                                  <w:rFonts w:ascii="Garamond" w:hAnsi="Garamond"/>
                                  <w:sz w:val="20"/>
                                  <w:szCs w:val="20"/>
                                </w:rPr>
                              </w:pPr>
                            </w:p>
                            <w:p w14:paraId="121C2AFD" w14:textId="77777777" w:rsidR="000A189C" w:rsidRPr="00CA07C5" w:rsidRDefault="000A189C" w:rsidP="000A189C">
                              <w:pPr>
                                <w:jc w:val="center"/>
                                <w:rPr>
                                  <w:rFonts w:ascii="Garamond" w:hAnsi="Garamond"/>
                                  <w:sz w:val="16"/>
                                </w:rPr>
                              </w:pPr>
                              <w:r w:rsidRPr="00CA07C5">
                                <w:rPr>
                                  <w:rFonts w:ascii="Garamond" w:hAnsi="Garamond"/>
                                  <w:sz w:val="16"/>
                                </w:rPr>
                                <w:t>Town</w:t>
                              </w:r>
                              <w:r w:rsidRPr="00674788">
                                <w:rPr>
                                  <w:rFonts w:ascii="Calibri" w:hAnsi="Calibri"/>
                                  <w:sz w:val="16"/>
                                </w:rPr>
                                <w:t xml:space="preserve"> </w:t>
                              </w:r>
                              <w:r w:rsidRPr="00CA07C5">
                                <w:rPr>
                                  <w:rFonts w:ascii="Garamond" w:hAnsi="Garamond"/>
                                  <w:sz w:val="16"/>
                                </w:rPr>
                                <w:t>Sup</w:t>
                              </w:r>
                              <w:r>
                                <w:rPr>
                                  <w:rFonts w:ascii="Garamond" w:hAnsi="Garamond"/>
                                  <w:sz w:val="16"/>
                                </w:rPr>
                                <w:t>ervisor (607) 387-5767, Ext 232      s</w:t>
                              </w:r>
                              <w:r w:rsidRPr="00CA07C5">
                                <w:rPr>
                                  <w:rFonts w:ascii="Garamond" w:hAnsi="Garamond"/>
                                  <w:sz w:val="16"/>
                                </w:rPr>
                                <w:t>upervisor@ulysses.ny.us</w:t>
                              </w:r>
                            </w:p>
                            <w:p w14:paraId="5DA9E740" w14:textId="73609CB1" w:rsidR="000A189C" w:rsidRDefault="000A189C" w:rsidP="000A189C">
                              <w:pPr>
                                <w:jc w:val="center"/>
                              </w:pPr>
                              <w:r>
                                <w:rPr>
                                  <w:rFonts w:ascii="Garamond" w:hAnsi="Garamond"/>
                                  <w:sz w:val="16"/>
                                </w:rPr>
                                <w:t>Town Clerk</w:t>
                              </w:r>
                              <w:r w:rsidRPr="00CA07C5">
                                <w:rPr>
                                  <w:rFonts w:ascii="Garamond" w:hAnsi="Garamond"/>
                                  <w:sz w:val="16"/>
                                </w:rPr>
                                <w:t xml:space="preserve"> (607) 387-5767, Ext 221       </w:t>
                              </w:r>
                              <w:r>
                                <w:rPr>
                                  <w:rFonts w:ascii="Garamond" w:hAnsi="Garamond"/>
                                  <w:sz w:val="16"/>
                                </w:rPr>
                                <w:t xml:space="preserve">   </w:t>
                              </w:r>
                              <w:r w:rsidRPr="00CA07C5">
                                <w:rPr>
                                  <w:rFonts w:ascii="Garamond" w:hAnsi="Garamond"/>
                                  <w:sz w:val="16"/>
                                </w:rPr>
                                <w:t xml:space="preserve"> </w:t>
                              </w:r>
                              <w:r w:rsidR="00C94E80">
                                <w:rPr>
                                  <w:rFonts w:ascii="Garamond" w:hAnsi="Garamond"/>
                                  <w:sz w:val="16"/>
                                </w:rPr>
                                <w:t xml:space="preserve">   </w:t>
                              </w:r>
                              <w:r w:rsidRPr="00CA07C5">
                                <w:rPr>
                                  <w:rFonts w:ascii="Garamond" w:hAnsi="Garamond"/>
                                  <w:sz w:val="16"/>
                                </w:rPr>
                                <w:t>clerk@ulysses.ny.us</w:t>
                              </w:r>
                              <w:r w:rsidRPr="00674788">
                                <w:rPr>
                                  <w:rFonts w:ascii="Calibri" w:hAnsi="Calibri"/>
                                  <w:sz w:val="16"/>
                                </w:rPr>
                                <w:tab/>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338" y="315"/>
                            <a:ext cx="2283" cy="21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F7720" w14:textId="77777777" w:rsidR="000A189C" w:rsidRDefault="006400C6">
                              <w:r>
                                <w:rPr>
                                  <w:rFonts w:ascii="Garamond" w:hAnsi="Garamond"/>
                                  <w:noProof/>
                                  <w:sz w:val="16"/>
                                </w:rPr>
                                <w:drawing>
                                  <wp:inline distT="0" distB="0" distL="0" distR="0" wp14:anchorId="7DE7E8D4" wp14:editId="44DC1922">
                                    <wp:extent cx="1264920" cy="1264920"/>
                                    <wp:effectExtent l="0" t="0" r="0" b="0"/>
                                    <wp:docPr id="2" name="Picture 2"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
                                            <pic:cNvPicPr>
                                              <a:picLocks noChangeAspect="1" noChangeArrowheads="1"/>
                                            </pic:cNvPicPr>
                                          </pic:nvPicPr>
                                          <pic:blipFill>
                                            <a:blip r:embed="rId7">
                                              <a:extLst>
                                                <a:ext uri="{28A0092B-C50C-407E-A947-70E740481C1C}">
                                                  <a14:useLocalDpi xmlns:a14="http://schemas.microsoft.com/office/drawing/2010/main" val="0"/>
                                                </a:ext>
                                              </a:extLst>
                                            </a:blip>
                                            <a:srcRect l="14499" t="11523" r="11896" b="14499"/>
                                            <a:stretch>
                                              <a:fillRect/>
                                            </a:stretch>
                                          </pic:blipFill>
                                          <pic:spPr bwMode="auto">
                                            <a:xfrm>
                                              <a:off x="0" y="0"/>
                                              <a:ext cx="1264920" cy="1264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5" name="AutoShape 24"/>
                        <wps:cNvCnPr>
                          <a:cxnSpLocks noChangeShapeType="1"/>
                        </wps:cNvCnPr>
                        <wps:spPr bwMode="auto">
                          <a:xfrm>
                            <a:off x="468" y="2648"/>
                            <a:ext cx="111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83E1F4" id="Group 26" o:spid="_x0000_s1026" style="position:absolute;margin-left:-69.5pt;margin-top:-77.85pt;width:577.1pt;height:116.65pt;z-index:251666432" coordorigin="338,315" coordsize="11542,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YcOQMAAIoJAAAOAAAAZHJzL2Uyb0RvYy54bWzEVslu2zAQvRfoPxC8NzJleYkQOUidOCjQ&#10;JUDSD6AlakElkiVpS+nXd0hKjrOhTrrpIJAccjTz5s2jTk67pkZbpnQleILJ0QgjxlORVbxI8Neb&#10;1bs5RtpQntFacJbgW6bx6eLtm5NWxiwUpagzphA44TpuZYJLY2QcBDotWUP1kZCMgzEXqqEGpqoI&#10;MkVb8N7UQTgaTYNWqEwqkTKtYfXcG/HC+c9zlpovea6ZQXWCITbj3sq91/YdLE5oXCgqyyrtw6Cv&#10;iKKhFYeP7lydU0PRRlWPXDVVqoQWuTlKRROIPK9S5nKAbMjoQTaXSmyky6WI20LuYAJoH+D0arfp&#10;5+2VQlUGtcOI0wZK5L6KwqnFppVFDFsulbyWV8onCMOPIv2mwRw8tNt54TejdftJZOCPboxw2HS5&#10;aqwLyBp1rgS3uxKwzqAUFmfj8JjMoFIp2Eg0J9Fk4ouUllBJe248Bk6BdUx2lov+NCGTKPRnw/F4&#10;bA8GNPbfdbH2sdnEgG/6DlL9e5Bel1QyVylt8eohHQ+Q3tj03osOkZlH1e2ykCLTwbpF3yKjPbKI&#10;i2VJecHOtAQG+9oMS0qJtmQ0g4iJS9CmAt/0BbITbf3+Cv1o6lGM5j2KQwUIiUiPIZl74w5DGkul&#10;zSUTDbKDBCsIz0VOtx+18XAPW2xCXKyquoZ1Gtf83gL4tCtQFR+wL4np1h3stotrkd1CHkr4ngWN&#10;gUEp1A+MWujXBOvvG6oYRvUHDlgckyiyDe4m0WQWwkTtW9b7FspTcJVgg5EfLo0XhY1UVVE6yH24&#10;Z8DevHKp3UXVxw0E+kdMih4xKXwZkf4Qax713sCaMJwD223ThgT6c7/xXkwaLeoqs7yxFdCqWC9r&#10;hbYUFHzlnt77vW0Hs6vXukNJxuHW+rsU09JSbPXfKTYZKGbDcXqGwmiPZEvuL4C04/0FsJMpt/vm&#10;VoLY35Mkf2To8IMlKZxGjkE0HthFCJnPPL3clf28IGmjqG3gpeActEkoL6yHyBNqQUUm4cQr8bMc&#10;HLnnKQ7Cbc0zp3VWny/6saFV7cdPS57XOdswFignKe6qggvf3V79z4n9o9ifu/13v1CLnwAAAP//&#10;AwBQSwMEFAAGAAgAAAAhAD1eCePjAAAADQEAAA8AAABkcnMvZG93bnJldi54bWxMj8FqwzAQRO+F&#10;/oPYQm+JrATHrWs5hND2FApNCiG3jbWxTSzJWIrt/H3lU3ubZYbZN9l61A3rqXO1NRLEPAJGprCq&#10;NqWEn8PH7AWY82gUNtaQhDs5WOePDxmmyg7mm/q9L1koMS5FCZX3bcq5KyrS6Oa2JRO8i+00+nB2&#10;JVcdDqFcN3wRRSuusTbhQ4UtbSsqrvublvA54LBZivd+d71s76dD/HXcCZLy+WncvAHzNPq/MEz4&#10;AR3ywHS2N6McayTMxPI1jPGTiuME2JSJRLwAdpaQJCvgecb/r8h/AQAA//8DAFBLAQItABQABgAI&#10;AAAAIQC2gziS/gAAAOEBAAATAAAAAAAAAAAAAAAAAAAAAABbQ29udGVudF9UeXBlc10ueG1sUEsB&#10;Ai0AFAAGAAgAAAAhADj9If/WAAAAlAEAAAsAAAAAAAAAAAAAAAAALwEAAF9yZWxzLy5yZWxzUEsB&#10;Ai0AFAAGAAgAAAAhALeqFhw5AwAAigkAAA4AAAAAAAAAAAAAAAAALgIAAGRycy9lMm9Eb2MueG1s&#10;UEsBAi0AFAAGAAgAAAAhAD1eCePjAAAADQEAAA8AAAAAAAAAAAAAAAAAkwUAAGRycy9kb3ducmV2&#10;LnhtbFBLBQYAAAAABAAEAPMAAACjBgAAAAA=&#10;">
                <v:shapetype id="_x0000_t202" coordsize="21600,21600" o:spt="202" path="m,l,21600r21600,l21600,xe">
                  <v:stroke joinstyle="miter"/>
                  <v:path gradientshapeok="t" o:connecttype="rect"/>
                </v:shapetype>
                <v:shape id="Text Box 17" o:spid="_x0000_s1027" type="#_x0000_t202" style="position:absolute;left:468;top:485;width:11412;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B6223F5" w14:textId="77777777" w:rsidR="00D54547" w:rsidRPr="00CA07C5" w:rsidRDefault="00D54547" w:rsidP="00FB3DA9">
                        <w:pPr>
                          <w:ind w:left="-180"/>
                          <w:jc w:val="center"/>
                          <w:rPr>
                            <w:rFonts w:ascii="Garamond" w:hAnsi="Garamond"/>
                            <w:b/>
                            <w:sz w:val="36"/>
                            <w:szCs w:val="36"/>
                          </w:rPr>
                        </w:pPr>
                        <w:r w:rsidRPr="00CA07C5">
                          <w:rPr>
                            <w:rFonts w:ascii="Garamond" w:hAnsi="Garamond"/>
                            <w:b/>
                            <w:sz w:val="36"/>
                            <w:szCs w:val="36"/>
                          </w:rPr>
                          <w:t>TOWN OF ULYSSES</w:t>
                        </w:r>
                      </w:p>
                      <w:p w14:paraId="0F0A5C9A" w14:textId="77777777" w:rsidR="00D54547" w:rsidRPr="00CA07C5" w:rsidRDefault="00D54547" w:rsidP="00FB3DA9">
                        <w:pPr>
                          <w:ind w:left="-180"/>
                          <w:jc w:val="center"/>
                          <w:rPr>
                            <w:rFonts w:ascii="Garamond" w:hAnsi="Garamond"/>
                            <w:sz w:val="28"/>
                            <w:szCs w:val="28"/>
                          </w:rPr>
                        </w:pPr>
                        <w:r w:rsidRPr="00CA07C5">
                          <w:rPr>
                            <w:rFonts w:ascii="Garamond" w:hAnsi="Garamond"/>
                            <w:sz w:val="28"/>
                            <w:szCs w:val="28"/>
                          </w:rPr>
                          <w:t>10 Elm Street</w:t>
                        </w:r>
                        <w:r w:rsidR="00666899" w:rsidRPr="00CA07C5">
                          <w:rPr>
                            <w:rFonts w:ascii="Garamond" w:hAnsi="Garamond"/>
                            <w:sz w:val="28"/>
                            <w:szCs w:val="28"/>
                          </w:rPr>
                          <w:t xml:space="preserve">, </w:t>
                        </w:r>
                        <w:r w:rsidRPr="00CA07C5">
                          <w:rPr>
                            <w:rFonts w:ascii="Garamond" w:hAnsi="Garamond"/>
                            <w:sz w:val="28"/>
                            <w:szCs w:val="28"/>
                          </w:rPr>
                          <w:t>Trumansburg, NY 14886</w:t>
                        </w:r>
                      </w:p>
                      <w:p w14:paraId="1B8F3752" w14:textId="77777777" w:rsidR="00666899" w:rsidRDefault="00E45800" w:rsidP="00FB3DA9">
                        <w:pPr>
                          <w:ind w:left="-180"/>
                          <w:jc w:val="center"/>
                          <w:rPr>
                            <w:rFonts w:ascii="Garamond" w:hAnsi="Garamond"/>
                            <w:sz w:val="20"/>
                            <w:szCs w:val="20"/>
                          </w:rPr>
                        </w:pPr>
                        <w:r>
                          <w:rPr>
                            <w:rFonts w:ascii="Garamond" w:hAnsi="Garamond"/>
                            <w:sz w:val="20"/>
                            <w:szCs w:val="20"/>
                          </w:rPr>
                          <w:t>ulysses.ny.us</w:t>
                        </w:r>
                      </w:p>
                      <w:p w14:paraId="604A012E" w14:textId="77777777" w:rsidR="000A189C" w:rsidRDefault="000A189C" w:rsidP="00FB3DA9">
                        <w:pPr>
                          <w:ind w:left="-180"/>
                          <w:jc w:val="center"/>
                          <w:rPr>
                            <w:rFonts w:ascii="Garamond" w:hAnsi="Garamond"/>
                            <w:sz w:val="20"/>
                            <w:szCs w:val="20"/>
                          </w:rPr>
                        </w:pPr>
                      </w:p>
                      <w:p w14:paraId="121C2AFD" w14:textId="77777777" w:rsidR="000A189C" w:rsidRPr="00CA07C5" w:rsidRDefault="000A189C" w:rsidP="000A189C">
                        <w:pPr>
                          <w:jc w:val="center"/>
                          <w:rPr>
                            <w:rFonts w:ascii="Garamond" w:hAnsi="Garamond"/>
                            <w:sz w:val="16"/>
                          </w:rPr>
                        </w:pPr>
                        <w:r w:rsidRPr="00CA07C5">
                          <w:rPr>
                            <w:rFonts w:ascii="Garamond" w:hAnsi="Garamond"/>
                            <w:sz w:val="16"/>
                          </w:rPr>
                          <w:t>Town</w:t>
                        </w:r>
                        <w:r w:rsidRPr="00674788">
                          <w:rPr>
                            <w:rFonts w:ascii="Calibri" w:hAnsi="Calibri"/>
                            <w:sz w:val="16"/>
                          </w:rPr>
                          <w:t xml:space="preserve"> </w:t>
                        </w:r>
                        <w:r w:rsidRPr="00CA07C5">
                          <w:rPr>
                            <w:rFonts w:ascii="Garamond" w:hAnsi="Garamond"/>
                            <w:sz w:val="16"/>
                          </w:rPr>
                          <w:t>Sup</w:t>
                        </w:r>
                        <w:r>
                          <w:rPr>
                            <w:rFonts w:ascii="Garamond" w:hAnsi="Garamond"/>
                            <w:sz w:val="16"/>
                          </w:rPr>
                          <w:t>ervisor (607) 387-5767, Ext 232      s</w:t>
                        </w:r>
                        <w:r w:rsidRPr="00CA07C5">
                          <w:rPr>
                            <w:rFonts w:ascii="Garamond" w:hAnsi="Garamond"/>
                            <w:sz w:val="16"/>
                          </w:rPr>
                          <w:t>upervisor@ulysses.ny.us</w:t>
                        </w:r>
                      </w:p>
                      <w:p w14:paraId="5DA9E740" w14:textId="73609CB1" w:rsidR="000A189C" w:rsidRDefault="000A189C" w:rsidP="000A189C">
                        <w:pPr>
                          <w:jc w:val="center"/>
                        </w:pPr>
                        <w:r>
                          <w:rPr>
                            <w:rFonts w:ascii="Garamond" w:hAnsi="Garamond"/>
                            <w:sz w:val="16"/>
                          </w:rPr>
                          <w:t>Town Clerk</w:t>
                        </w:r>
                        <w:r w:rsidRPr="00CA07C5">
                          <w:rPr>
                            <w:rFonts w:ascii="Garamond" w:hAnsi="Garamond"/>
                            <w:sz w:val="16"/>
                          </w:rPr>
                          <w:t xml:space="preserve"> (607) 387-5767, Ext 221       </w:t>
                        </w:r>
                        <w:r>
                          <w:rPr>
                            <w:rFonts w:ascii="Garamond" w:hAnsi="Garamond"/>
                            <w:sz w:val="16"/>
                          </w:rPr>
                          <w:t xml:space="preserve">   </w:t>
                        </w:r>
                        <w:r w:rsidRPr="00CA07C5">
                          <w:rPr>
                            <w:rFonts w:ascii="Garamond" w:hAnsi="Garamond"/>
                            <w:sz w:val="16"/>
                          </w:rPr>
                          <w:t xml:space="preserve"> </w:t>
                        </w:r>
                        <w:r w:rsidR="00C94E80">
                          <w:rPr>
                            <w:rFonts w:ascii="Garamond" w:hAnsi="Garamond"/>
                            <w:sz w:val="16"/>
                          </w:rPr>
                          <w:t xml:space="preserve">   </w:t>
                        </w:r>
                        <w:r w:rsidRPr="00CA07C5">
                          <w:rPr>
                            <w:rFonts w:ascii="Garamond" w:hAnsi="Garamond"/>
                            <w:sz w:val="16"/>
                          </w:rPr>
                          <w:t>clerk@ulysses.ny.us</w:t>
                        </w:r>
                        <w:r w:rsidRPr="00674788">
                          <w:rPr>
                            <w:rFonts w:ascii="Calibri" w:hAnsi="Calibri"/>
                            <w:sz w:val="16"/>
                          </w:rPr>
                          <w:tab/>
                        </w:r>
                      </w:p>
                    </w:txbxContent>
                  </v:textbox>
                </v:shape>
                <v:shape id="Text Box 2" o:spid="_x0000_s1028" type="#_x0000_t202" style="position:absolute;left:338;top:315;width:2283;height:2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aIswwAAANoAAAAPAAAAZHJzL2Rvd25yZXYueG1sRI/dagIx&#10;FITvhb5DOIXeaba1+LMapSgFS0Hw5wGOyXF36eZkTVJ3fXtTKHg5zMw3zHzZ2VpcyYfKsYLXQQaC&#10;WDtTcaHgePjsT0CEiGywdkwKbhRguXjqzTE3ruUdXfexEAnCIUcFZYxNLmXQJVkMA9cQJ+/svMWY&#10;pC+k8dgmuK3lW5aNpMWK00KJDa1K0j/7X6tgXfnTRbvhZjT+nurtLpzbr61U6uW5+5iBiNTFR/i/&#10;vTEK3uHvSroBcnEHAAD//wMAUEsBAi0AFAAGAAgAAAAhANvh9svuAAAAhQEAABMAAAAAAAAAAAAA&#10;AAAAAAAAAFtDb250ZW50X1R5cGVzXS54bWxQSwECLQAUAAYACAAAACEAWvQsW78AAAAVAQAACwAA&#10;AAAAAAAAAAAAAAAfAQAAX3JlbHMvLnJlbHNQSwECLQAUAAYACAAAACEAET2iLMMAAADaAAAADwAA&#10;AAAAAAAAAAAAAAAHAgAAZHJzL2Rvd25yZXYueG1sUEsFBgAAAAADAAMAtwAAAPcCAAAAAA==&#10;" stroked="f">
                  <v:textbox style="mso-fit-shape-to-text:t">
                    <w:txbxContent>
                      <w:p w14:paraId="1EDF7720" w14:textId="77777777" w:rsidR="000A189C" w:rsidRDefault="006400C6">
                        <w:r>
                          <w:rPr>
                            <w:rFonts w:ascii="Garamond" w:hAnsi="Garamond"/>
                            <w:noProof/>
                            <w:sz w:val="16"/>
                          </w:rPr>
                          <w:drawing>
                            <wp:inline distT="0" distB="0" distL="0" distR="0" wp14:anchorId="7DE7E8D4" wp14:editId="44DC1922">
                              <wp:extent cx="1264920" cy="1264920"/>
                              <wp:effectExtent l="0" t="0" r="0" b="0"/>
                              <wp:docPr id="2" name="Picture 2"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
                                      <pic:cNvPicPr>
                                        <a:picLocks noChangeAspect="1" noChangeArrowheads="1"/>
                                      </pic:cNvPicPr>
                                    </pic:nvPicPr>
                                    <pic:blipFill>
                                      <a:blip r:embed="rId7">
                                        <a:extLst>
                                          <a:ext uri="{28A0092B-C50C-407E-A947-70E740481C1C}">
                                            <a14:useLocalDpi xmlns:a14="http://schemas.microsoft.com/office/drawing/2010/main" val="0"/>
                                          </a:ext>
                                        </a:extLst>
                                      </a:blip>
                                      <a:srcRect l="14499" t="11523" r="11896" b="14499"/>
                                      <a:stretch>
                                        <a:fillRect/>
                                      </a:stretch>
                                    </pic:blipFill>
                                    <pic:spPr bwMode="auto">
                                      <a:xfrm>
                                        <a:off x="0" y="0"/>
                                        <a:ext cx="1264920" cy="1264920"/>
                                      </a:xfrm>
                                      <a:prstGeom prst="rect">
                                        <a:avLst/>
                                      </a:prstGeom>
                                      <a:noFill/>
                                      <a:ln>
                                        <a:noFill/>
                                      </a:ln>
                                    </pic:spPr>
                                  </pic:pic>
                                </a:graphicData>
                              </a:graphic>
                            </wp:inline>
                          </w:drawing>
                        </w:r>
                      </w:p>
                    </w:txbxContent>
                  </v:textbox>
                </v:shape>
                <v:shapetype id="_x0000_t32" coordsize="21600,21600" o:spt="32" o:oned="t" path="m,l21600,21600e" filled="f">
                  <v:path arrowok="t" fillok="f" o:connecttype="none"/>
                  <o:lock v:ext="edit" shapetype="t"/>
                </v:shapetype>
                <v:shape id="AutoShape 24" o:spid="_x0000_s1029" type="#_x0000_t32" style="position:absolute;left:468;top:2648;width:11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w:pict>
          </mc:Fallback>
        </mc:AlternateContent>
      </w:r>
      <w:r w:rsidR="00866FFF">
        <w:rPr>
          <w:rFonts w:ascii="Garamond" w:hAnsi="Garamond"/>
          <w:b/>
          <w:sz w:val="36"/>
          <w:szCs w:val="36"/>
        </w:rPr>
        <w:t>26</w:t>
      </w:r>
    </w:p>
    <w:p w14:paraId="41B6198F" w14:textId="77777777" w:rsidR="004B78DE" w:rsidRDefault="004B78DE" w:rsidP="004B78DE">
      <w:pPr>
        <w:jc w:val="both"/>
      </w:pPr>
    </w:p>
    <w:p w14:paraId="01FF5CB8" w14:textId="77777777" w:rsidR="004B78DE" w:rsidRDefault="004B78DE" w:rsidP="00A52EDF">
      <w:pPr>
        <w:jc w:val="right"/>
      </w:pPr>
    </w:p>
    <w:p w14:paraId="3C94A32F" w14:textId="77777777" w:rsidR="0073390E" w:rsidRDefault="0073390E" w:rsidP="001A20FC">
      <w:pPr>
        <w:jc w:val="right"/>
        <w:rPr>
          <w:sz w:val="20"/>
          <w:szCs w:val="20"/>
        </w:rPr>
        <w:sectPr w:rsidR="0073390E" w:rsidSect="0073390E">
          <w:type w:val="continuous"/>
          <w:pgSz w:w="12240" w:h="15840"/>
          <w:pgMar w:top="1872" w:right="1728" w:bottom="1440" w:left="1728" w:header="720" w:footer="720" w:gutter="0"/>
          <w:cols w:space="720"/>
          <w:docGrid w:linePitch="360"/>
        </w:sectPr>
      </w:pPr>
    </w:p>
    <w:p w14:paraId="2D451F97" w14:textId="77777777" w:rsidR="00E62B48" w:rsidRDefault="00E62B48" w:rsidP="00E62B48">
      <w:pPr>
        <w:rPr>
          <w:sz w:val="20"/>
          <w:szCs w:val="20"/>
        </w:rPr>
      </w:pPr>
    </w:p>
    <w:p w14:paraId="4FD9A258" w14:textId="77777777" w:rsidR="00E62B48" w:rsidRDefault="00E62B48" w:rsidP="00E62B48">
      <w:pPr>
        <w:rPr>
          <w:sz w:val="20"/>
          <w:szCs w:val="20"/>
        </w:rPr>
      </w:pPr>
    </w:p>
    <w:p w14:paraId="6B35F68A" w14:textId="2F9778E5" w:rsidR="001B20A0" w:rsidRDefault="001B20A0" w:rsidP="001B20A0">
      <w:pPr>
        <w:widowControl w:val="0"/>
        <w:tabs>
          <w:tab w:val="center" w:pos="5040"/>
        </w:tabs>
        <w:jc w:val="center"/>
      </w:pPr>
      <w:r>
        <w:t>TOWN OF ULYSSES – WATER DISTRICT 3</w:t>
      </w:r>
      <w:r>
        <w:fldChar w:fldCharType="begin"/>
      </w:r>
      <w:r>
        <w:instrText xml:space="preserve"> SEQ CHAPTER \h \r 1</w:instrText>
      </w:r>
      <w:r>
        <w:fldChar w:fldCharType="end"/>
      </w:r>
    </w:p>
    <w:p w14:paraId="103FED8B" w14:textId="77777777" w:rsidR="001B20A0" w:rsidRDefault="001B20A0" w:rsidP="001B20A0">
      <w:pPr>
        <w:widowControl w:val="0"/>
        <w:tabs>
          <w:tab w:val="center" w:pos="5040"/>
        </w:tabs>
        <w:jc w:val="center"/>
      </w:pPr>
      <w:r>
        <w:rPr>
          <w:b/>
        </w:rPr>
        <w:t>OUT-OF-DISTRICT WATER USER AGREEMENT</w:t>
      </w:r>
    </w:p>
    <w:p w14:paraId="7F88A610" w14:textId="77777777" w:rsidR="001B20A0" w:rsidRDefault="001B20A0" w:rsidP="001B20A0">
      <w:pPr>
        <w:widowControl w:val="0"/>
      </w:pPr>
    </w:p>
    <w:p w14:paraId="3857B956" w14:textId="26811C6A" w:rsidR="001B20A0" w:rsidRPr="00E24F28" w:rsidRDefault="001B20A0" w:rsidP="009C275A">
      <w:pPr>
        <w:widowControl w:val="0"/>
        <w:jc w:val="both"/>
        <w:rPr>
          <w:i/>
          <w:iCs/>
          <w:color w:val="FF0000"/>
        </w:rPr>
      </w:pPr>
      <w:r>
        <w:tab/>
        <w:t xml:space="preserve">This Agreement (“the Agreement”) is made effective ______________, </w:t>
      </w:r>
      <w:r w:rsidR="009C275A">
        <w:t>2020</w:t>
      </w:r>
      <w:r>
        <w:t xml:space="preserve"> by and between the TOWN OF ULYSSES (“the Town”), a municipal corporation with offices at 10 Elm Street, Trumansburg, NY 14886, and </w:t>
      </w:r>
      <w:bookmarkStart w:id="0" w:name="_Hlk41399534"/>
      <w:bookmarkStart w:id="1" w:name="_Hlk41399655"/>
      <w:r w:rsidR="009C275A">
        <w:t>JENNIFER WRIGHT</w:t>
      </w:r>
      <w:bookmarkEnd w:id="0"/>
      <w:r w:rsidR="009C275A">
        <w:t xml:space="preserve"> </w:t>
      </w:r>
      <w:bookmarkEnd w:id="1"/>
      <w:r w:rsidR="009C275A">
        <w:t xml:space="preserve">AND </w:t>
      </w:r>
      <w:bookmarkStart w:id="2" w:name="_Hlk41399573"/>
      <w:r w:rsidR="009C275A">
        <w:t>LARRY WRIGHT</w:t>
      </w:r>
      <w:bookmarkEnd w:id="2"/>
      <w:r>
        <w:t xml:space="preserve">, (“the Owners”), residing at </w:t>
      </w:r>
      <w:r w:rsidR="009C275A">
        <w:t xml:space="preserve">3853 Colegrove </w:t>
      </w:r>
      <w:r>
        <w:t xml:space="preserve">Road, Trumansburg, NY 14886, the owners of a parcel of real property located on </w:t>
      </w:r>
      <w:r w:rsidR="009C275A">
        <w:t>Col</w:t>
      </w:r>
      <w:r w:rsidR="00194C90">
        <w:t>e</w:t>
      </w:r>
      <w:r w:rsidR="009C275A">
        <w:t>grove</w:t>
      </w:r>
      <w:r>
        <w:t xml:space="preserve"> Road, in the Town of Ulysses, County of Tompkins and State of New York, Town of Ulysses tax parcel</w:t>
      </w:r>
      <w:r>
        <w:rPr>
          <w:b/>
        </w:rPr>
        <w:t xml:space="preserve"> </w:t>
      </w:r>
      <w:r>
        <w:t xml:space="preserve">number  </w:t>
      </w:r>
      <w:r w:rsidR="00866FFF" w:rsidRPr="00E24F28">
        <w:t>26.-2-2.2 (</w:t>
      </w:r>
      <w:r w:rsidRPr="00CC3BB3">
        <w:t xml:space="preserve">“the Property”). </w:t>
      </w:r>
      <w:r w:rsidR="00734892" w:rsidRPr="00CC3BB3">
        <w:t xml:space="preserve">  </w:t>
      </w:r>
    </w:p>
    <w:p w14:paraId="186DE618" w14:textId="77777777" w:rsidR="001B20A0" w:rsidRDefault="001B20A0" w:rsidP="001B20A0">
      <w:pPr>
        <w:widowControl w:val="0"/>
        <w:jc w:val="both"/>
      </w:pPr>
    </w:p>
    <w:p w14:paraId="4B20F5FE" w14:textId="77777777" w:rsidR="001B20A0" w:rsidRDefault="001B20A0" w:rsidP="001B20A0">
      <w:pPr>
        <w:widowControl w:val="0"/>
        <w:jc w:val="both"/>
      </w:pPr>
      <w:r>
        <w:tab/>
        <w:t>WHEREAS, the Owners request permission to connect to the existing Water District No. 3 in the Town of Ulysses (“the District”), owned and operated by the Town, and to extend water service to the Property; and</w:t>
      </w:r>
      <w:r>
        <w:tab/>
      </w:r>
    </w:p>
    <w:p w14:paraId="4A89F1DB" w14:textId="77777777" w:rsidR="001B20A0" w:rsidRDefault="001B20A0" w:rsidP="001B20A0">
      <w:pPr>
        <w:widowControl w:val="0"/>
        <w:jc w:val="both"/>
      </w:pPr>
    </w:p>
    <w:p w14:paraId="29103D92" w14:textId="77777777" w:rsidR="001B20A0" w:rsidRDefault="001B20A0" w:rsidP="001B20A0">
      <w:pPr>
        <w:widowControl w:val="0"/>
        <w:jc w:val="both"/>
      </w:pPr>
      <w:r>
        <w:tab/>
        <w:t>WHEREAS, after discussion and evaluation, the Town has prior hereto determined that forming a Town water district incorporating the property as indicated above would not be financially feasible and prudent; and</w:t>
      </w:r>
    </w:p>
    <w:p w14:paraId="6F16C9CD" w14:textId="77777777" w:rsidR="001B20A0" w:rsidRDefault="001B20A0" w:rsidP="001B20A0">
      <w:pPr>
        <w:widowControl w:val="0"/>
        <w:jc w:val="both"/>
      </w:pPr>
    </w:p>
    <w:p w14:paraId="78A11FD4" w14:textId="77777777" w:rsidR="000C23DE" w:rsidRDefault="001B20A0" w:rsidP="001B20A0">
      <w:pPr>
        <w:widowControl w:val="0"/>
        <w:jc w:val="both"/>
      </w:pPr>
      <w:r>
        <w:tab/>
        <w:t>WHEREAS, on behalf of the District, the Town may benefit from the offsetting revenue from this Owner, and may benefit from the additional draw of water through the Water District water system which may improve water quality, and is willing to consent to the connection of the Property to the District (“the Connection”) on the terms set forth in this Agreement</w:t>
      </w:r>
      <w:r w:rsidR="000C23DE">
        <w:t xml:space="preserve">; and </w:t>
      </w:r>
    </w:p>
    <w:p w14:paraId="69D30B55" w14:textId="77777777" w:rsidR="000C23DE" w:rsidRDefault="000C23DE" w:rsidP="001B20A0">
      <w:pPr>
        <w:widowControl w:val="0"/>
        <w:jc w:val="both"/>
      </w:pPr>
    </w:p>
    <w:p w14:paraId="5848AD6A" w14:textId="5C681548" w:rsidR="001B20A0" w:rsidRDefault="000C23DE" w:rsidP="00E24F28">
      <w:pPr>
        <w:widowControl w:val="0"/>
        <w:ind w:firstLine="720"/>
        <w:jc w:val="both"/>
      </w:pPr>
      <w:r>
        <w:t xml:space="preserve">WHEREAS, the Town </w:t>
      </w:r>
      <w:r w:rsidR="00CC3BB3">
        <w:t>h</w:t>
      </w:r>
      <w:r>
        <w:t>as notified, sought</w:t>
      </w:r>
      <w:r w:rsidR="00C94E80">
        <w:t>,</w:t>
      </w:r>
      <w:r w:rsidR="00CC3BB3">
        <w:t xml:space="preserve"> and received</w:t>
      </w:r>
      <w:r>
        <w:t xml:space="preserve"> the consent of both the Town of Ithaca and Bolton Point regarding this connection; </w:t>
      </w:r>
    </w:p>
    <w:p w14:paraId="7731A3BB" w14:textId="77777777" w:rsidR="001B20A0" w:rsidRDefault="001B20A0" w:rsidP="001B20A0">
      <w:pPr>
        <w:widowControl w:val="0"/>
        <w:jc w:val="both"/>
      </w:pPr>
      <w:r>
        <w:tab/>
      </w:r>
    </w:p>
    <w:p w14:paraId="4663302C" w14:textId="77777777" w:rsidR="001B20A0" w:rsidRDefault="001B20A0" w:rsidP="001B20A0">
      <w:pPr>
        <w:widowControl w:val="0"/>
        <w:jc w:val="both"/>
      </w:pPr>
      <w:r>
        <w:tab/>
        <w:t>NOW, THEREFORE, the parties agree as follows:</w:t>
      </w:r>
    </w:p>
    <w:p w14:paraId="663BEFE8" w14:textId="77777777" w:rsidR="001B20A0" w:rsidRDefault="001B20A0" w:rsidP="001B20A0">
      <w:pPr>
        <w:widowControl w:val="0"/>
        <w:jc w:val="both"/>
      </w:pPr>
    </w:p>
    <w:p w14:paraId="246F9503" w14:textId="77777777" w:rsidR="001B20A0" w:rsidRDefault="001B20A0" w:rsidP="001B20A0">
      <w:pPr>
        <w:pStyle w:val="Level1"/>
        <w:numPr>
          <w:ilvl w:val="0"/>
          <w:numId w:val="8"/>
        </w:numPr>
        <w:ind w:left="720" w:hanging="720"/>
        <w:jc w:val="both"/>
      </w:pPr>
      <w:r>
        <w:tab/>
      </w:r>
      <w:r>
        <w:rPr>
          <w:u w:val="single"/>
        </w:rPr>
        <w:t>Connection</w:t>
      </w:r>
      <w:r>
        <w:t>.  The Town agrees to the Connection of the Property to the District.</w:t>
      </w:r>
    </w:p>
    <w:p w14:paraId="67B465FC" w14:textId="77777777" w:rsidR="001B20A0" w:rsidRDefault="001B20A0" w:rsidP="001B20A0">
      <w:pPr>
        <w:widowControl w:val="0"/>
        <w:jc w:val="both"/>
      </w:pPr>
    </w:p>
    <w:p w14:paraId="0EB962D8" w14:textId="77777777" w:rsidR="001B20A0" w:rsidRDefault="001B20A0" w:rsidP="001B20A0">
      <w:pPr>
        <w:pStyle w:val="Level1"/>
        <w:numPr>
          <w:ilvl w:val="0"/>
          <w:numId w:val="8"/>
        </w:numPr>
        <w:ind w:left="720" w:hanging="720"/>
        <w:jc w:val="both"/>
      </w:pPr>
      <w:r>
        <w:tab/>
      </w:r>
      <w:r>
        <w:rPr>
          <w:u w:val="single"/>
        </w:rPr>
        <w:t>Specifications.</w:t>
      </w:r>
      <w:r>
        <w:t xml:space="preserve">  All work pursuant to this Agreement shall be performed in compliance with the Town’s specifications.</w:t>
      </w:r>
    </w:p>
    <w:p w14:paraId="7911BA54" w14:textId="77777777" w:rsidR="001B20A0" w:rsidRDefault="001B20A0" w:rsidP="001B20A0">
      <w:pPr>
        <w:widowControl w:val="0"/>
        <w:jc w:val="both"/>
      </w:pPr>
    </w:p>
    <w:p w14:paraId="38261BC2" w14:textId="77777777" w:rsidR="001B20A0" w:rsidRDefault="001B20A0" w:rsidP="001B20A0">
      <w:pPr>
        <w:pStyle w:val="Level1"/>
        <w:numPr>
          <w:ilvl w:val="0"/>
          <w:numId w:val="8"/>
        </w:numPr>
        <w:ind w:left="720" w:hanging="720"/>
        <w:jc w:val="both"/>
      </w:pPr>
      <w:r>
        <w:tab/>
      </w:r>
      <w:r>
        <w:rPr>
          <w:u w:val="single"/>
        </w:rPr>
        <w:t>Out of District</w:t>
      </w:r>
      <w:r>
        <w:t>.   Owners acknowledge that public water will be supplied to them despite the fact that the Property is located outside the boundaries of a Town water district, in order to enhance the health and welfare of the residents of the Property.</w:t>
      </w:r>
    </w:p>
    <w:p w14:paraId="2903A30A" w14:textId="77777777" w:rsidR="001B20A0" w:rsidRDefault="001B20A0" w:rsidP="001B20A0">
      <w:pPr>
        <w:widowControl w:val="0"/>
        <w:jc w:val="both"/>
      </w:pPr>
    </w:p>
    <w:p w14:paraId="0B928E01" w14:textId="3D7BA348" w:rsidR="001B20A0" w:rsidRDefault="001B20A0" w:rsidP="001B20A0">
      <w:pPr>
        <w:pStyle w:val="Level1"/>
        <w:numPr>
          <w:ilvl w:val="0"/>
          <w:numId w:val="8"/>
        </w:numPr>
        <w:ind w:left="720" w:hanging="720"/>
        <w:jc w:val="both"/>
      </w:pPr>
      <w:r>
        <w:tab/>
      </w:r>
      <w:r>
        <w:rPr>
          <w:u w:val="single"/>
        </w:rPr>
        <w:t>Limited Duration; Availability</w:t>
      </w:r>
      <w:r>
        <w:t xml:space="preserve">.  Owners acknowledge, for themselves and their successors in title, that the connection of the Property to the District will only be in effect until such time when the Property is included within the boundaries of either a new Town water district or the extension </w:t>
      </w:r>
      <w:r>
        <w:lastRenderedPageBreak/>
        <w:t>of an existing Town water district.  If the Property is included in such new water district or extension of an existing water district at any time in the future, water service pursuant to this Agreement will be discontinued, and the Owners and their successors in title shall obtain water through such new or extended Town water district.  Owners further acknowledge that any obligation of the Town to furnish water to the Property shall at all times be subject to and contingent upon its ability to obtain an adequate supply of potable water.  The Town will make water supply available to all properties and users within the boundaries of the District, before making it available to Owners and any other out-of-district users.  In the event of an inadequate water supply, Town may terminate this Agreement on sixty (60) days’ written notice to Owners.</w:t>
      </w:r>
    </w:p>
    <w:p w14:paraId="4B33E1D0" w14:textId="77777777" w:rsidR="00734892" w:rsidRDefault="00734892" w:rsidP="00E24F28">
      <w:pPr>
        <w:pStyle w:val="Level1"/>
        <w:jc w:val="both"/>
      </w:pPr>
    </w:p>
    <w:p w14:paraId="105E67E6" w14:textId="77777777" w:rsidR="001B20A0" w:rsidRDefault="001B20A0" w:rsidP="001B20A0">
      <w:pPr>
        <w:pStyle w:val="Level1"/>
        <w:numPr>
          <w:ilvl w:val="0"/>
          <w:numId w:val="8"/>
        </w:numPr>
        <w:ind w:left="720" w:hanging="720"/>
        <w:jc w:val="both"/>
      </w:pPr>
      <w:r>
        <w:tab/>
      </w:r>
      <w:r>
        <w:rPr>
          <w:u w:val="single"/>
        </w:rPr>
        <w:t>Access</w:t>
      </w:r>
      <w:r>
        <w:t>.  Owners shall allow access to the property to the Town and its representatives at all reasonable times for purposes of reading the water meter and for purposes of making any inspections or repairs to the Connection.</w:t>
      </w:r>
    </w:p>
    <w:p w14:paraId="10C4AA7D" w14:textId="77777777" w:rsidR="001B20A0" w:rsidRDefault="001B20A0" w:rsidP="001B20A0">
      <w:pPr>
        <w:widowControl w:val="0"/>
        <w:jc w:val="both"/>
      </w:pPr>
    </w:p>
    <w:p w14:paraId="63CD3F45" w14:textId="5A0D183A" w:rsidR="001B20A0" w:rsidRDefault="001B20A0" w:rsidP="001B20A0">
      <w:pPr>
        <w:pStyle w:val="Level1"/>
        <w:numPr>
          <w:ilvl w:val="0"/>
          <w:numId w:val="8"/>
        </w:numPr>
        <w:ind w:left="720" w:hanging="720"/>
        <w:jc w:val="both"/>
      </w:pPr>
      <w:r>
        <w:tab/>
      </w:r>
      <w:r>
        <w:rPr>
          <w:u w:val="single"/>
        </w:rPr>
        <w:t>Installation</w:t>
      </w:r>
      <w:r w:rsidR="00CC3BB3">
        <w:rPr>
          <w:u w:val="single"/>
        </w:rPr>
        <w:t xml:space="preserve"> and Maintenance</w:t>
      </w:r>
      <w:r>
        <w:rPr>
          <w:u w:val="single"/>
        </w:rPr>
        <w:t>.</w:t>
      </w:r>
    </w:p>
    <w:p w14:paraId="54012D4E" w14:textId="77777777" w:rsidR="001B20A0" w:rsidRPr="006F368E" w:rsidRDefault="001B20A0" w:rsidP="001B20A0">
      <w:pPr>
        <w:widowControl w:val="0"/>
        <w:jc w:val="both"/>
      </w:pPr>
    </w:p>
    <w:p w14:paraId="5CFA1FAF" w14:textId="5D449180" w:rsidR="006F368E" w:rsidRDefault="003A0F4D" w:rsidP="006F368E">
      <w:pPr>
        <w:pStyle w:val="Level2"/>
        <w:numPr>
          <w:ilvl w:val="0"/>
          <w:numId w:val="11"/>
        </w:numPr>
        <w:jc w:val="both"/>
      </w:pPr>
      <w:bookmarkStart w:id="3" w:name="_Hlk42593339"/>
      <w:r w:rsidRPr="006F368E">
        <w:t xml:space="preserve">The Town will arrange for the Town water main to be tapped by a qualified water system operator near the end of the existing </w:t>
      </w:r>
      <w:r w:rsidR="006F368E" w:rsidRPr="006F368E">
        <w:t>watermain</w:t>
      </w:r>
      <w:r w:rsidRPr="006F368E">
        <w:t xml:space="preserve"> pipe. </w:t>
      </w:r>
      <w:r w:rsidR="00605421" w:rsidRPr="006F368E">
        <w:t xml:space="preserve">The Town of Ulysses shall be responsible for directing a qualified contractor retained by the Owners, subject to Town approval, to </w:t>
      </w:r>
      <w:r w:rsidRPr="006F368E">
        <w:t>install a 1” water service line and appurtenances</w:t>
      </w:r>
      <w:r w:rsidR="00605421" w:rsidRPr="006F368E">
        <w:t xml:space="preserve"> on the north side of Colegrove Road </w:t>
      </w:r>
      <w:r w:rsidR="00F31A81" w:rsidRPr="006F368E">
        <w:t xml:space="preserve">from the watermain tap </w:t>
      </w:r>
      <w:r w:rsidR="00605421" w:rsidRPr="006F368E">
        <w:t xml:space="preserve">to a </w:t>
      </w:r>
      <w:r w:rsidR="00F31A81" w:rsidRPr="006F368E">
        <w:t xml:space="preserve">curb stop shut-off valve and meter pit </w:t>
      </w:r>
      <w:r w:rsidR="00605421" w:rsidRPr="006F368E">
        <w:t>to be located on the north side of Colegrove Road</w:t>
      </w:r>
      <w:r w:rsidR="00F31A81" w:rsidRPr="006F368E">
        <w:t xml:space="preserve"> on Town property</w:t>
      </w:r>
      <w:r w:rsidR="00605421" w:rsidRPr="006F368E">
        <w:t>.  The Owners will be responsible for these costs.</w:t>
      </w:r>
    </w:p>
    <w:p w14:paraId="27BE1760" w14:textId="77777777" w:rsidR="006F368E" w:rsidRPr="006F368E" w:rsidRDefault="006F368E" w:rsidP="006F368E">
      <w:pPr>
        <w:pStyle w:val="Level2"/>
        <w:ind w:left="360"/>
        <w:jc w:val="both"/>
      </w:pPr>
    </w:p>
    <w:p w14:paraId="78D59DE7" w14:textId="77777777" w:rsidR="006F368E" w:rsidRPr="006F368E" w:rsidRDefault="00F31A81" w:rsidP="006F368E">
      <w:pPr>
        <w:pStyle w:val="Level2"/>
        <w:numPr>
          <w:ilvl w:val="0"/>
          <w:numId w:val="11"/>
        </w:numPr>
        <w:jc w:val="both"/>
      </w:pPr>
      <w:r w:rsidRPr="006F368E">
        <w:t xml:space="preserve">The Owners shall be responsible for installing a water service pipe extension from the meter pit on the north side of Colegrove Road to the Owners residence, under the road through the Town right of way and across the Owner’s property. The installation plans and execution must adhere to the Town’s specifications.  </w:t>
      </w:r>
    </w:p>
    <w:p w14:paraId="2EC66BFB" w14:textId="77777777" w:rsidR="006F368E" w:rsidRDefault="006F368E" w:rsidP="006F368E">
      <w:pPr>
        <w:pStyle w:val="Level2"/>
        <w:ind w:left="360"/>
        <w:jc w:val="both"/>
      </w:pPr>
    </w:p>
    <w:p w14:paraId="1B4096B5" w14:textId="30C90FEC" w:rsidR="006F368E" w:rsidRPr="006F368E" w:rsidRDefault="003C232F" w:rsidP="006F368E">
      <w:pPr>
        <w:pStyle w:val="Level2"/>
        <w:numPr>
          <w:ilvl w:val="0"/>
          <w:numId w:val="11"/>
        </w:numPr>
        <w:jc w:val="both"/>
      </w:pPr>
      <w:r w:rsidRPr="006F368E">
        <w:t xml:space="preserve">The Town </w:t>
      </w:r>
      <w:r w:rsidR="006F368E">
        <w:t>shall</w:t>
      </w:r>
      <w:r w:rsidRPr="006F368E">
        <w:t xml:space="preserve"> be responsible for </w:t>
      </w:r>
      <w:r w:rsidR="00962420" w:rsidRPr="006F368E">
        <w:t xml:space="preserve">future </w:t>
      </w:r>
      <w:r w:rsidR="003927D7" w:rsidRPr="006F368E">
        <w:t xml:space="preserve">maintenance and replacement of </w:t>
      </w:r>
      <w:r w:rsidRPr="006F368E">
        <w:t>the</w:t>
      </w:r>
      <w:r w:rsidR="003927D7" w:rsidRPr="006F368E">
        <w:t xml:space="preserve"> </w:t>
      </w:r>
      <w:r w:rsidR="00883B0D" w:rsidRPr="006F368E">
        <w:t xml:space="preserve">water service line </w:t>
      </w:r>
      <w:r w:rsidR="003A0F4D" w:rsidRPr="006F368E">
        <w:t xml:space="preserve">and appurtenances </w:t>
      </w:r>
      <w:r w:rsidR="00883B0D" w:rsidRPr="006F368E">
        <w:t xml:space="preserve">from the watermain to the </w:t>
      </w:r>
      <w:r w:rsidR="003927D7" w:rsidRPr="006F368E">
        <w:t>m</w:t>
      </w:r>
      <w:r w:rsidRPr="006F368E">
        <w:t>eter pit</w:t>
      </w:r>
      <w:r w:rsidR="003A0F4D" w:rsidRPr="006F368E">
        <w:t>, and including the meter pit</w:t>
      </w:r>
      <w:r w:rsidR="003927D7" w:rsidRPr="006F368E">
        <w:t>.</w:t>
      </w:r>
    </w:p>
    <w:p w14:paraId="01440A7E" w14:textId="77777777" w:rsidR="006F368E" w:rsidRDefault="006F368E" w:rsidP="006F368E">
      <w:pPr>
        <w:pStyle w:val="Level2"/>
        <w:ind w:left="360"/>
        <w:jc w:val="both"/>
      </w:pPr>
    </w:p>
    <w:p w14:paraId="380924AF" w14:textId="386D837F" w:rsidR="006F368E" w:rsidRDefault="003C232F" w:rsidP="006F368E">
      <w:pPr>
        <w:pStyle w:val="Level2"/>
        <w:numPr>
          <w:ilvl w:val="0"/>
          <w:numId w:val="11"/>
        </w:numPr>
        <w:jc w:val="both"/>
      </w:pPr>
      <w:r w:rsidRPr="006F368E">
        <w:t>The owner</w:t>
      </w:r>
      <w:r w:rsidR="006F368E">
        <w:t xml:space="preserve"> shal</w:t>
      </w:r>
      <w:r w:rsidRPr="006F368E">
        <w:t>l be responsible for maintaining the water service pipe</w:t>
      </w:r>
      <w:r w:rsidR="00883B0D" w:rsidRPr="006F368E">
        <w:t xml:space="preserve"> and appurtenances</w:t>
      </w:r>
      <w:r w:rsidRPr="006F368E">
        <w:t xml:space="preserve"> from the meter</w:t>
      </w:r>
      <w:r w:rsidR="003A0F4D" w:rsidRPr="006F368E">
        <w:t xml:space="preserve"> pit</w:t>
      </w:r>
      <w:r w:rsidRPr="006F368E">
        <w:t xml:space="preserve"> to their property.</w:t>
      </w:r>
      <w:bookmarkEnd w:id="3"/>
    </w:p>
    <w:p w14:paraId="4CA2AABE" w14:textId="77777777" w:rsidR="006F368E" w:rsidRDefault="006F368E" w:rsidP="006F368E">
      <w:pPr>
        <w:pStyle w:val="Level2"/>
        <w:ind w:left="360"/>
        <w:jc w:val="both"/>
      </w:pPr>
    </w:p>
    <w:p w14:paraId="780613DE" w14:textId="43577271" w:rsidR="001B20A0" w:rsidRPr="006F368E" w:rsidRDefault="001B20A0" w:rsidP="006F368E">
      <w:pPr>
        <w:pStyle w:val="Level2"/>
        <w:numPr>
          <w:ilvl w:val="0"/>
          <w:numId w:val="11"/>
        </w:numPr>
        <w:jc w:val="both"/>
      </w:pPr>
      <w:r>
        <w:t xml:space="preserve">The Owners </w:t>
      </w:r>
      <w:r w:rsidR="006F368E">
        <w:t>shall</w:t>
      </w:r>
      <w:r>
        <w:t xml:space="preserve"> be responsible </w:t>
      </w:r>
      <w:r w:rsidR="00962420">
        <w:t xml:space="preserve">for paying </w:t>
      </w:r>
      <w:r w:rsidR="006F368E">
        <w:t xml:space="preserve">additional </w:t>
      </w:r>
      <w:r w:rsidR="00962420">
        <w:t xml:space="preserve">fees </w:t>
      </w:r>
      <w:r>
        <w:t>as set forth in paragraph 7 below.</w:t>
      </w:r>
    </w:p>
    <w:p w14:paraId="1C351945" w14:textId="77777777" w:rsidR="001B20A0" w:rsidRDefault="001B20A0" w:rsidP="001B20A0">
      <w:pPr>
        <w:widowControl w:val="0"/>
        <w:jc w:val="both"/>
      </w:pPr>
    </w:p>
    <w:p w14:paraId="3C173C04" w14:textId="77777777" w:rsidR="001B20A0" w:rsidRDefault="001B20A0" w:rsidP="001B20A0">
      <w:pPr>
        <w:pStyle w:val="Level1"/>
        <w:numPr>
          <w:ilvl w:val="0"/>
          <w:numId w:val="8"/>
        </w:numPr>
        <w:ind w:left="720" w:hanging="720"/>
        <w:jc w:val="both"/>
      </w:pPr>
      <w:r>
        <w:tab/>
      </w:r>
      <w:r>
        <w:rPr>
          <w:u w:val="single"/>
        </w:rPr>
        <w:t>Charges</w:t>
      </w:r>
      <w:r>
        <w:t>. Owners shall pay the following charges:</w:t>
      </w:r>
    </w:p>
    <w:p w14:paraId="62663806" w14:textId="77777777" w:rsidR="001B20A0" w:rsidRDefault="001B20A0" w:rsidP="001B20A0">
      <w:pPr>
        <w:widowControl w:val="0"/>
        <w:jc w:val="both"/>
      </w:pPr>
    </w:p>
    <w:p w14:paraId="06801E77" w14:textId="1425A561" w:rsidR="001B20A0" w:rsidRDefault="001B20A0" w:rsidP="001B20A0">
      <w:pPr>
        <w:pStyle w:val="Level2"/>
        <w:numPr>
          <w:ilvl w:val="1"/>
          <w:numId w:val="8"/>
        </w:numPr>
        <w:ind w:left="1440" w:hanging="720"/>
        <w:jc w:val="both"/>
      </w:pPr>
      <w:r>
        <w:tab/>
        <w:t xml:space="preserve">Connection fee: The Owners shall pay a connection fee in accordance with the Town of Ulysses schedule of fees for the District.  </w:t>
      </w:r>
      <w:r w:rsidR="00194C90">
        <w:t xml:space="preserve"> </w:t>
      </w:r>
    </w:p>
    <w:p w14:paraId="7C1D7E5D" w14:textId="77777777" w:rsidR="001B20A0" w:rsidRDefault="001B20A0" w:rsidP="001B20A0">
      <w:pPr>
        <w:widowControl w:val="0"/>
        <w:jc w:val="both"/>
        <w:rPr>
          <w:b/>
          <w:i/>
        </w:rPr>
      </w:pPr>
    </w:p>
    <w:p w14:paraId="1285AC66" w14:textId="476CEAEB" w:rsidR="001B20A0" w:rsidRDefault="001B20A0" w:rsidP="001B20A0">
      <w:pPr>
        <w:pStyle w:val="Level2"/>
        <w:numPr>
          <w:ilvl w:val="1"/>
          <w:numId w:val="8"/>
        </w:numPr>
        <w:ind w:left="1440" w:hanging="720"/>
        <w:jc w:val="both"/>
      </w:pPr>
      <w:r>
        <w:tab/>
        <w:t>Operation</w:t>
      </w:r>
      <w:r w:rsidR="00996BC4">
        <w:t xml:space="preserve"> &amp;</w:t>
      </w:r>
      <w:r>
        <w:t xml:space="preserve"> Maintenance </w:t>
      </w:r>
      <w:r w:rsidR="00996BC4">
        <w:t xml:space="preserve">(“O&amp;M”) </w:t>
      </w:r>
      <w:r>
        <w:t xml:space="preserve">and </w:t>
      </w:r>
      <w:r w:rsidR="00AF1A18">
        <w:t>Utility</w:t>
      </w:r>
      <w:r>
        <w:t xml:space="preserve"> Service Fee</w:t>
      </w:r>
      <w:r w:rsidR="00996BC4">
        <w:t>s</w:t>
      </w:r>
      <w:r>
        <w:t>: The Owners shall pay an O&amp;M fee</w:t>
      </w:r>
      <w:r w:rsidR="00996BC4">
        <w:t xml:space="preserve"> and a</w:t>
      </w:r>
      <w:r w:rsidR="00734892">
        <w:t xml:space="preserve"> </w:t>
      </w:r>
      <w:r w:rsidR="00734892" w:rsidRPr="00E24F28">
        <w:t>utility fee in lieu of</w:t>
      </w:r>
      <w:r w:rsidR="00996BC4" w:rsidRPr="00E24F28">
        <w:t xml:space="preserve"> debt service</w:t>
      </w:r>
      <w:r w:rsidRPr="00E24F28">
        <w:t>,</w:t>
      </w:r>
      <w:r w:rsidRPr="00E24F28">
        <w:rPr>
          <w:color w:val="FF0000"/>
        </w:rPr>
        <w:t xml:space="preserve"> </w:t>
      </w:r>
      <w:r>
        <w:t>which shall be calculated at 110% of the rate charged to other users in the District, and billed to the Owners in the same manner as other users in the District</w:t>
      </w:r>
      <w:r>
        <w:rPr>
          <w:b/>
        </w:rPr>
        <w:t xml:space="preserve"> </w:t>
      </w:r>
      <w:r>
        <w:t xml:space="preserve">on their real property tax bill. The fee will be 110% of the charge </w:t>
      </w:r>
      <w:r w:rsidR="00996BC4">
        <w:t xml:space="preserve"> per</w:t>
      </w:r>
      <w:r>
        <w:t xml:space="preserve"> Equivalent Dwelling Unit (“EDU”) </w:t>
      </w:r>
      <w:r w:rsidR="00996BC4">
        <w:t>(calculated annually based on a property code assigned by Tompkins County Assessment)</w:t>
      </w:r>
      <w:r>
        <w:t xml:space="preserve">  </w:t>
      </w:r>
      <w:r w:rsidR="00996BC4">
        <w:t>T</w:t>
      </w:r>
      <w:r>
        <w:t xml:space="preserve">he Town, in its sole and absolute discretion, will have the right to re-evaluate the number of EDU’s assigned to the Property </w:t>
      </w:r>
      <w:r w:rsidR="00760403">
        <w:lastRenderedPageBreak/>
        <w:t xml:space="preserve">based on usage per year and/or property code. </w:t>
      </w:r>
    </w:p>
    <w:p w14:paraId="2D338D36" w14:textId="77777777" w:rsidR="001B20A0" w:rsidRDefault="001B20A0" w:rsidP="001B20A0">
      <w:pPr>
        <w:widowControl w:val="0"/>
        <w:jc w:val="both"/>
        <w:rPr>
          <w:i/>
        </w:rPr>
      </w:pPr>
    </w:p>
    <w:p w14:paraId="2DBD2763" w14:textId="77777777" w:rsidR="001B20A0" w:rsidRDefault="001B20A0" w:rsidP="001B20A0">
      <w:pPr>
        <w:pStyle w:val="Level2"/>
        <w:numPr>
          <w:ilvl w:val="1"/>
          <w:numId w:val="8"/>
        </w:numPr>
        <w:ind w:left="1440" w:hanging="720"/>
        <w:jc w:val="both"/>
      </w:pPr>
      <w:r>
        <w:tab/>
        <w:t>Water usage: The Owners will be billed for their water usage on a quarterly basis.  The rate at which the Owners will be charged will be 110% of the rate charged to other users in the District, to account for the infrastructure and debt payments other users in the District have already paid.</w:t>
      </w:r>
    </w:p>
    <w:p w14:paraId="4C9CC17A" w14:textId="77777777" w:rsidR="001B20A0" w:rsidRDefault="001B20A0" w:rsidP="001B20A0">
      <w:pPr>
        <w:widowControl w:val="0"/>
        <w:jc w:val="both"/>
      </w:pPr>
    </w:p>
    <w:p w14:paraId="34B74E39" w14:textId="77777777" w:rsidR="001B20A0" w:rsidRDefault="001B20A0" w:rsidP="001B20A0">
      <w:pPr>
        <w:pStyle w:val="Level2"/>
        <w:numPr>
          <w:ilvl w:val="1"/>
          <w:numId w:val="8"/>
        </w:numPr>
        <w:ind w:left="1440" w:hanging="720"/>
        <w:jc w:val="both"/>
      </w:pPr>
      <w:r>
        <w:tab/>
        <w:t>Any unpaid charges pursuant to this Agreement will be added to the Owners’ real property tax bill and collected in the same manner as for other users of the District.</w:t>
      </w:r>
    </w:p>
    <w:p w14:paraId="77409F92" w14:textId="77777777" w:rsidR="001B20A0" w:rsidRDefault="001B20A0" w:rsidP="001B20A0">
      <w:pPr>
        <w:widowControl w:val="0"/>
        <w:jc w:val="both"/>
        <w:rPr>
          <w:b/>
          <w:i/>
        </w:rPr>
      </w:pPr>
    </w:p>
    <w:p w14:paraId="05368D18" w14:textId="77777777" w:rsidR="001B20A0" w:rsidRDefault="001B20A0" w:rsidP="001B20A0">
      <w:pPr>
        <w:pStyle w:val="Level1"/>
        <w:numPr>
          <w:ilvl w:val="0"/>
          <w:numId w:val="8"/>
        </w:numPr>
        <w:ind w:left="720" w:hanging="720"/>
        <w:jc w:val="both"/>
      </w:pPr>
      <w:r>
        <w:tab/>
      </w:r>
      <w:r>
        <w:rPr>
          <w:u w:val="single"/>
        </w:rPr>
        <w:t>Memorandum of Agreement</w:t>
      </w:r>
      <w:r>
        <w:t>.</w:t>
      </w:r>
      <w:r>
        <w:rPr>
          <w:b/>
          <w:i/>
        </w:rPr>
        <w:t xml:space="preserve">  </w:t>
      </w:r>
      <w:r>
        <w:t>A Memorandum of this Agreement shall be executed by the parties and recorded in the Tompkins County Clerk’s Office.  The Owners will be responsible for paying the recording fees.</w:t>
      </w:r>
    </w:p>
    <w:p w14:paraId="18CF784F" w14:textId="77777777" w:rsidR="001B20A0" w:rsidRDefault="001B20A0" w:rsidP="001B20A0">
      <w:pPr>
        <w:widowControl w:val="0"/>
        <w:jc w:val="both"/>
      </w:pPr>
    </w:p>
    <w:p w14:paraId="1BFD9592" w14:textId="77777777" w:rsidR="00E24F28" w:rsidRDefault="001B20A0" w:rsidP="00E24F28">
      <w:pPr>
        <w:pStyle w:val="Level1"/>
        <w:numPr>
          <w:ilvl w:val="0"/>
          <w:numId w:val="8"/>
        </w:numPr>
        <w:ind w:left="720" w:hanging="720"/>
        <w:jc w:val="both"/>
      </w:pPr>
      <w:r>
        <w:tab/>
      </w:r>
      <w:r>
        <w:rPr>
          <w:u w:val="single"/>
        </w:rPr>
        <w:t>Rules and Regulations.</w:t>
      </w:r>
      <w:r>
        <w:rPr>
          <w:b/>
          <w:i/>
        </w:rPr>
        <w:t xml:space="preserve">  </w:t>
      </w:r>
      <w:r>
        <w:t xml:space="preserve">Owners acknowledge that they must comply with all applicable rules and regulations imposed by the Town with respect to the installation and maintenance of the Connection. </w:t>
      </w:r>
    </w:p>
    <w:p w14:paraId="6A5FC912" w14:textId="77777777" w:rsidR="00E24F28" w:rsidRDefault="00E24F28" w:rsidP="00E24F28">
      <w:pPr>
        <w:pStyle w:val="ListParagraph"/>
        <w:rPr>
          <w:u w:val="single"/>
        </w:rPr>
      </w:pPr>
    </w:p>
    <w:p w14:paraId="4918E5F0" w14:textId="003FD246" w:rsidR="001B20A0" w:rsidRDefault="00E24F28" w:rsidP="00E24F28">
      <w:pPr>
        <w:pStyle w:val="Level1"/>
        <w:numPr>
          <w:ilvl w:val="0"/>
          <w:numId w:val="8"/>
        </w:numPr>
        <w:ind w:left="720" w:hanging="720"/>
        <w:jc w:val="both"/>
      </w:pPr>
      <w:r>
        <w:t xml:space="preserve">       </w:t>
      </w:r>
      <w:r w:rsidR="001B20A0" w:rsidRPr="00E24F28">
        <w:rPr>
          <w:u w:val="single"/>
        </w:rPr>
        <w:t>Indemnification</w:t>
      </w:r>
      <w:r w:rsidR="001B20A0">
        <w:t>.  Owners shall indemnify and hold the Town harmless from any and all losses, claims or expenses including reasonable experts’ fees and attorneys’ fees) arising out of the provision of water pursuant to this Agreement except to the extent that any such losses, claims or expenses (including reasonable experts’ fees and attorneys’ fees) or a portion thereof are found by a court of competent jurisdiction by final judgment after litigation to be the result of the negligence or willful wrongful act of the Town.</w:t>
      </w:r>
    </w:p>
    <w:p w14:paraId="5B3A02B3" w14:textId="77777777" w:rsidR="001B20A0" w:rsidRDefault="001B20A0" w:rsidP="001B20A0">
      <w:pPr>
        <w:widowControl w:val="0"/>
        <w:jc w:val="both"/>
      </w:pPr>
    </w:p>
    <w:p w14:paraId="5B86770D" w14:textId="6BFA8A85" w:rsidR="001B20A0" w:rsidRDefault="001B20A0" w:rsidP="001B20A0">
      <w:pPr>
        <w:pStyle w:val="Level1"/>
        <w:numPr>
          <w:ilvl w:val="0"/>
          <w:numId w:val="8"/>
        </w:numPr>
        <w:ind w:left="720" w:hanging="720"/>
        <w:jc w:val="both"/>
      </w:pPr>
      <w:r>
        <w:tab/>
      </w:r>
      <w:r>
        <w:rPr>
          <w:u w:val="single"/>
        </w:rPr>
        <w:t>Binding Effect</w:t>
      </w:r>
      <w:r>
        <w:t xml:space="preserve">.  This Agreement shall inure to and bind all </w:t>
      </w:r>
      <w:r w:rsidR="00F6618F">
        <w:t xml:space="preserve">heirs, </w:t>
      </w:r>
      <w:r>
        <w:t>representatives, transferees, assignees and successors in interest and title to the parties hereto.</w:t>
      </w:r>
    </w:p>
    <w:p w14:paraId="50920863" w14:textId="77777777" w:rsidR="001B20A0" w:rsidRDefault="001B20A0" w:rsidP="001B20A0">
      <w:pPr>
        <w:widowControl w:val="0"/>
        <w:jc w:val="both"/>
      </w:pPr>
    </w:p>
    <w:p w14:paraId="0D588F91" w14:textId="635C390E" w:rsidR="001B20A0" w:rsidRDefault="001B20A0" w:rsidP="001B20A0">
      <w:pPr>
        <w:pStyle w:val="Level1"/>
        <w:numPr>
          <w:ilvl w:val="0"/>
          <w:numId w:val="8"/>
        </w:numPr>
        <w:ind w:left="720" w:hanging="720"/>
        <w:jc w:val="both"/>
      </w:pPr>
      <w:r>
        <w:tab/>
      </w:r>
      <w:r>
        <w:rPr>
          <w:u w:val="single"/>
        </w:rPr>
        <w:t>Entire Agreement</w:t>
      </w:r>
      <w:r>
        <w:t>.</w:t>
      </w:r>
      <w:r>
        <w:rPr>
          <w:b/>
          <w:i/>
        </w:rPr>
        <w:t xml:space="preserve">  </w:t>
      </w:r>
      <w:r>
        <w:t xml:space="preserve">This Agreement shall constitute the entire agreement of the parties regarding the Connection, and shall </w:t>
      </w:r>
      <w:r w:rsidR="000C23DE">
        <w:t>supersede</w:t>
      </w:r>
      <w:r>
        <w:t xml:space="preserve"> any previous oral or written understandings.  Furthermore, it may only be amended by a writing signed by the parties.</w:t>
      </w:r>
    </w:p>
    <w:p w14:paraId="198859BC" w14:textId="77777777" w:rsidR="001B20A0" w:rsidRDefault="001B20A0" w:rsidP="001B20A0">
      <w:pPr>
        <w:widowControl w:val="0"/>
        <w:jc w:val="both"/>
      </w:pPr>
    </w:p>
    <w:p w14:paraId="1EE753A5" w14:textId="49BC1DBF" w:rsidR="001B20A0" w:rsidRDefault="001B20A0" w:rsidP="001B20A0">
      <w:pPr>
        <w:pStyle w:val="Level1"/>
        <w:numPr>
          <w:ilvl w:val="0"/>
          <w:numId w:val="8"/>
        </w:numPr>
        <w:ind w:left="720" w:hanging="720"/>
        <w:jc w:val="both"/>
      </w:pPr>
      <w:r>
        <w:tab/>
      </w:r>
      <w:r>
        <w:rPr>
          <w:u w:val="single"/>
        </w:rPr>
        <w:t>Choice of Law</w:t>
      </w:r>
      <w:r>
        <w:t>.</w:t>
      </w:r>
      <w:r>
        <w:rPr>
          <w:b/>
          <w:i/>
        </w:rPr>
        <w:t xml:space="preserve">  </w:t>
      </w:r>
      <w:r>
        <w:t xml:space="preserve">This Agreement shall be governed and construed under the laws of the State of New York without reference </w:t>
      </w:r>
      <w:proofErr w:type="gramStart"/>
      <w:r>
        <w:t>to choice</w:t>
      </w:r>
      <w:proofErr w:type="gramEnd"/>
      <w:r>
        <w:t xml:space="preserve"> of law rules and principles.</w:t>
      </w:r>
      <w:r w:rsidR="00F6618F">
        <w:t xml:space="preserve">  </w:t>
      </w:r>
      <w:r w:rsidR="00F6618F" w:rsidRPr="00F6618F">
        <w:t>Any litigation in connection with this Agreement shall be brought in a court of competent jurisdiction in Tompkins County.</w:t>
      </w:r>
    </w:p>
    <w:p w14:paraId="2B80AC52" w14:textId="77777777" w:rsidR="001B20A0" w:rsidRDefault="001B20A0" w:rsidP="001B20A0">
      <w:pPr>
        <w:widowControl w:val="0"/>
        <w:jc w:val="both"/>
      </w:pPr>
    </w:p>
    <w:p w14:paraId="025F954B" w14:textId="77777777" w:rsidR="001B20A0" w:rsidRDefault="001B20A0" w:rsidP="001B20A0">
      <w:pPr>
        <w:pStyle w:val="Level1"/>
        <w:numPr>
          <w:ilvl w:val="0"/>
          <w:numId w:val="8"/>
        </w:numPr>
        <w:ind w:left="720" w:hanging="720"/>
        <w:jc w:val="both"/>
      </w:pPr>
      <w:r>
        <w:tab/>
      </w:r>
      <w:r>
        <w:rPr>
          <w:u w:val="single"/>
        </w:rPr>
        <w:t>Gender and Number</w:t>
      </w:r>
      <w:r>
        <w:t>.</w:t>
      </w:r>
      <w:r>
        <w:rPr>
          <w:b/>
          <w:i/>
        </w:rPr>
        <w:t xml:space="preserve">  </w:t>
      </w:r>
      <w:r>
        <w:t>The use of one gender in this Agreement shall include all others, and the use of the singular shall include the plural and vice versa.</w:t>
      </w:r>
    </w:p>
    <w:p w14:paraId="27EF0702" w14:textId="77777777" w:rsidR="001B20A0" w:rsidRDefault="001B20A0" w:rsidP="001B20A0">
      <w:pPr>
        <w:widowControl w:val="0"/>
        <w:jc w:val="both"/>
      </w:pPr>
    </w:p>
    <w:p w14:paraId="17ECAA61" w14:textId="77777777" w:rsidR="001B20A0" w:rsidRDefault="001B20A0" w:rsidP="001B20A0">
      <w:pPr>
        <w:pStyle w:val="Level1"/>
        <w:numPr>
          <w:ilvl w:val="0"/>
          <w:numId w:val="8"/>
        </w:numPr>
        <w:ind w:left="720" w:hanging="720"/>
        <w:jc w:val="both"/>
      </w:pPr>
      <w:r>
        <w:tab/>
      </w:r>
      <w:r>
        <w:rPr>
          <w:u w:val="single"/>
        </w:rPr>
        <w:t>Notices and Communications</w:t>
      </w:r>
      <w:r>
        <w:t>.  All notices and communications required under this Agreement shall be accomplished by the actual delivery to the parties’ mailing addresses set forth above.  Any party may change their address for the purpose of this Agreement by giving notice in accordance with the provisions of this paragraph.</w:t>
      </w:r>
    </w:p>
    <w:p w14:paraId="6D50FCC3" w14:textId="77777777" w:rsidR="001B20A0" w:rsidRDefault="001B20A0" w:rsidP="001B20A0">
      <w:pPr>
        <w:widowControl w:val="0"/>
        <w:jc w:val="both"/>
      </w:pPr>
    </w:p>
    <w:p w14:paraId="56FDC784" w14:textId="77777777" w:rsidR="001B20A0" w:rsidRDefault="001B20A0" w:rsidP="001B20A0">
      <w:pPr>
        <w:pStyle w:val="Level1"/>
        <w:numPr>
          <w:ilvl w:val="0"/>
          <w:numId w:val="8"/>
        </w:numPr>
        <w:ind w:left="720" w:hanging="720"/>
        <w:jc w:val="both"/>
      </w:pPr>
      <w:r>
        <w:tab/>
      </w:r>
      <w:r>
        <w:rPr>
          <w:u w:val="single"/>
        </w:rPr>
        <w:t>Descriptive Headings</w:t>
      </w:r>
      <w:r>
        <w:t>.   The descriptive headings of the various provisions of this Agreement are included for convenience only, and they are not intended to affect the meaning or construction of any of the provisions of this Agreement.</w:t>
      </w:r>
    </w:p>
    <w:p w14:paraId="60DBE466" w14:textId="77777777" w:rsidR="001B20A0" w:rsidRDefault="001B20A0" w:rsidP="001B20A0">
      <w:pPr>
        <w:widowControl w:val="0"/>
        <w:jc w:val="both"/>
      </w:pPr>
    </w:p>
    <w:p w14:paraId="6ED607E6" w14:textId="77777777" w:rsidR="001B20A0" w:rsidRDefault="001B20A0" w:rsidP="001B20A0">
      <w:pPr>
        <w:pStyle w:val="Level1"/>
        <w:numPr>
          <w:ilvl w:val="0"/>
          <w:numId w:val="8"/>
        </w:numPr>
        <w:ind w:left="720" w:hanging="720"/>
        <w:jc w:val="both"/>
      </w:pPr>
      <w:r>
        <w:tab/>
      </w:r>
      <w:r>
        <w:rPr>
          <w:u w:val="single"/>
        </w:rPr>
        <w:t>Construction</w:t>
      </w:r>
      <w:r>
        <w:t xml:space="preserve">.  Both parties to this Agreement have contributed substantially to the authorship of </w:t>
      </w:r>
      <w:r>
        <w:lastRenderedPageBreak/>
        <w:t>this Agreement and it is understood that this Agreement will not be construed against either party based on its authorship.</w:t>
      </w:r>
    </w:p>
    <w:p w14:paraId="23FA0382" w14:textId="77777777" w:rsidR="001B20A0" w:rsidRDefault="001B20A0" w:rsidP="001B20A0">
      <w:pPr>
        <w:widowControl w:val="0"/>
        <w:jc w:val="both"/>
      </w:pPr>
    </w:p>
    <w:p w14:paraId="49655CEE" w14:textId="6405B449" w:rsidR="001B20A0" w:rsidRDefault="001B20A0" w:rsidP="001B20A0">
      <w:pPr>
        <w:pStyle w:val="Level1"/>
        <w:numPr>
          <w:ilvl w:val="0"/>
          <w:numId w:val="8"/>
        </w:numPr>
        <w:ind w:left="720" w:hanging="720"/>
        <w:jc w:val="both"/>
      </w:pPr>
      <w:r>
        <w:tab/>
      </w:r>
      <w:r w:rsidR="00F6618F" w:rsidRPr="00F6618F">
        <w:rPr>
          <w:u w:val="single"/>
        </w:rPr>
        <w:t>Severability</w:t>
      </w:r>
      <w:r>
        <w:rPr>
          <w:u w:val="single"/>
        </w:rPr>
        <w:t>.</w:t>
      </w:r>
      <w:r>
        <w:t xml:space="preserve">   If any provision of this Agreement is determined </w:t>
      </w:r>
      <w:r w:rsidR="00F6618F" w:rsidRPr="00F6618F">
        <w:t>by a court of competent jurisdiction</w:t>
      </w:r>
      <w:r w:rsidR="00F6618F">
        <w:t xml:space="preserve"> </w:t>
      </w:r>
      <w:r>
        <w:t>to be invalid or unenforceable, that shall not affect the validity or enforceability of the remaining portions of this Agreement.</w:t>
      </w:r>
      <w:r w:rsidR="00F6618F">
        <w:t xml:space="preserve">  </w:t>
      </w:r>
    </w:p>
    <w:p w14:paraId="50AAF3F9" w14:textId="77777777" w:rsidR="001B20A0" w:rsidRDefault="001B20A0" w:rsidP="001B20A0">
      <w:pPr>
        <w:widowControl w:val="0"/>
        <w:jc w:val="both"/>
      </w:pPr>
    </w:p>
    <w:p w14:paraId="495E654F" w14:textId="77777777" w:rsidR="001B20A0" w:rsidRDefault="001B20A0" w:rsidP="001B20A0">
      <w:pPr>
        <w:pStyle w:val="Level1"/>
        <w:numPr>
          <w:ilvl w:val="0"/>
          <w:numId w:val="8"/>
        </w:numPr>
        <w:ind w:left="720" w:hanging="720"/>
        <w:jc w:val="both"/>
      </w:pPr>
      <w:r>
        <w:tab/>
      </w:r>
      <w:r>
        <w:rPr>
          <w:u w:val="single"/>
        </w:rPr>
        <w:t>Further Acts and Assurances</w:t>
      </w:r>
      <w:r>
        <w:t>.  The parties agree to perform such further acts and to execute and deliver such additional agreements and instruments from time to time as either may at any time reasonably request in order to assure and confirm unto such requesting party, the rights, powers and remedies conferred in this Agreement.</w:t>
      </w:r>
    </w:p>
    <w:p w14:paraId="456156F9" w14:textId="77777777" w:rsidR="001B20A0" w:rsidRDefault="001B20A0" w:rsidP="001B20A0">
      <w:pPr>
        <w:widowControl w:val="0"/>
        <w:jc w:val="both"/>
      </w:pPr>
    </w:p>
    <w:p w14:paraId="42526F0A" w14:textId="49E24B6E" w:rsidR="001B20A0" w:rsidRDefault="001B20A0" w:rsidP="001B20A0">
      <w:pPr>
        <w:pStyle w:val="Level1"/>
        <w:numPr>
          <w:ilvl w:val="0"/>
          <w:numId w:val="8"/>
        </w:numPr>
        <w:ind w:left="720" w:hanging="720"/>
        <w:jc w:val="both"/>
      </w:pPr>
      <w:r>
        <w:tab/>
      </w:r>
      <w:r>
        <w:rPr>
          <w:u w:val="single"/>
        </w:rPr>
        <w:t>Counterparts.</w:t>
      </w:r>
      <w:r>
        <w:t xml:space="preserve">  This Agreement may be executed in multiple counterparts,</w:t>
      </w:r>
      <w:r w:rsidR="00F6618F">
        <w:t xml:space="preserve"> </w:t>
      </w:r>
      <w:r>
        <w:t>and the counterparts, when combined, shall form and constitute a complete agreement.  The parties further agree that facsimile signatures shall be acceptable to bind the parties.</w:t>
      </w:r>
    </w:p>
    <w:p w14:paraId="6F7AB1A4" w14:textId="77777777" w:rsidR="001B20A0" w:rsidRDefault="001B20A0" w:rsidP="001B20A0">
      <w:pPr>
        <w:widowControl w:val="0"/>
        <w:jc w:val="both"/>
      </w:pPr>
    </w:p>
    <w:p w14:paraId="50FDC6B4" w14:textId="77777777" w:rsidR="001B20A0" w:rsidRDefault="001B20A0" w:rsidP="001B20A0">
      <w:pPr>
        <w:widowControl w:val="0"/>
        <w:jc w:val="both"/>
      </w:pPr>
    </w:p>
    <w:p w14:paraId="32BCD769" w14:textId="77777777" w:rsidR="001B20A0" w:rsidRDefault="001B20A0" w:rsidP="001B20A0">
      <w:pPr>
        <w:widowControl w:val="0"/>
        <w:jc w:val="both"/>
      </w:pPr>
    </w:p>
    <w:p w14:paraId="11A09FD4" w14:textId="77777777" w:rsidR="001B20A0" w:rsidRDefault="001B20A0" w:rsidP="001B20A0">
      <w:pPr>
        <w:widowControl w:val="0"/>
        <w:jc w:val="both"/>
      </w:pPr>
    </w:p>
    <w:p w14:paraId="5A2042D5" w14:textId="77777777" w:rsidR="001B20A0" w:rsidRDefault="001B20A0" w:rsidP="001B20A0">
      <w:pPr>
        <w:widowControl w:val="0"/>
        <w:jc w:val="both"/>
      </w:pPr>
      <w:r>
        <w:t>TOWN OF ULYSSES</w:t>
      </w:r>
    </w:p>
    <w:p w14:paraId="22B0D5C6" w14:textId="77777777" w:rsidR="001B20A0" w:rsidRDefault="001B20A0" w:rsidP="001B20A0">
      <w:pPr>
        <w:widowControl w:val="0"/>
        <w:jc w:val="both"/>
      </w:pPr>
    </w:p>
    <w:p w14:paraId="7505D216" w14:textId="77777777" w:rsidR="001B20A0" w:rsidRDefault="001B20A0" w:rsidP="001B20A0">
      <w:pPr>
        <w:widowControl w:val="0"/>
        <w:jc w:val="both"/>
      </w:pPr>
      <w:r>
        <w:t>By: ____________________</w:t>
      </w:r>
    </w:p>
    <w:p w14:paraId="7B5988EE" w14:textId="5A015CAF" w:rsidR="001B20A0" w:rsidRDefault="00F6618F" w:rsidP="001B20A0">
      <w:pPr>
        <w:widowControl w:val="0"/>
        <w:ind w:left="2880" w:hanging="2880"/>
        <w:jc w:val="both"/>
      </w:pPr>
      <w:r>
        <w:t>Nancy Zahler</w:t>
      </w:r>
      <w:r w:rsidR="001B20A0">
        <w:tab/>
      </w:r>
    </w:p>
    <w:p w14:paraId="34E704E1" w14:textId="014D9213" w:rsidR="001B20A0" w:rsidRDefault="001B20A0" w:rsidP="001B20A0">
      <w:pPr>
        <w:widowControl w:val="0"/>
        <w:jc w:val="both"/>
      </w:pPr>
      <w:r>
        <w:t>Supervisor</w:t>
      </w:r>
    </w:p>
    <w:p w14:paraId="1DB2ED4E" w14:textId="77777777" w:rsidR="001B20A0" w:rsidRDefault="001B20A0" w:rsidP="001B20A0">
      <w:pPr>
        <w:widowControl w:val="0"/>
        <w:jc w:val="both"/>
      </w:pPr>
    </w:p>
    <w:p w14:paraId="74467A56" w14:textId="77777777" w:rsidR="001B20A0" w:rsidRDefault="001B20A0" w:rsidP="001B20A0">
      <w:pPr>
        <w:widowControl w:val="0"/>
        <w:jc w:val="both"/>
      </w:pPr>
      <w:r>
        <w:t>_______________________</w:t>
      </w:r>
    </w:p>
    <w:p w14:paraId="4ED02D80" w14:textId="17E996FB" w:rsidR="001B20A0" w:rsidRDefault="00F6618F" w:rsidP="001B20A0">
      <w:pPr>
        <w:widowControl w:val="0"/>
        <w:jc w:val="both"/>
      </w:pPr>
      <w:r w:rsidRPr="00F6618F">
        <w:t>JENNIFER WRIGHT</w:t>
      </w:r>
      <w:r w:rsidRPr="00F6618F" w:rsidDel="00F6618F">
        <w:t xml:space="preserve"> </w:t>
      </w:r>
    </w:p>
    <w:p w14:paraId="236E75DF" w14:textId="77777777" w:rsidR="001B20A0" w:rsidRDefault="001B20A0" w:rsidP="001B20A0">
      <w:pPr>
        <w:widowControl w:val="0"/>
        <w:jc w:val="both"/>
      </w:pPr>
      <w:r>
        <w:t>Owner</w:t>
      </w:r>
    </w:p>
    <w:p w14:paraId="5FACB4D7" w14:textId="77777777" w:rsidR="001B20A0" w:rsidRDefault="001B20A0" w:rsidP="001B20A0">
      <w:pPr>
        <w:widowControl w:val="0"/>
        <w:jc w:val="both"/>
      </w:pPr>
    </w:p>
    <w:p w14:paraId="7FA28B38" w14:textId="77777777" w:rsidR="001B20A0" w:rsidRDefault="001B20A0" w:rsidP="001B20A0">
      <w:pPr>
        <w:widowControl w:val="0"/>
        <w:jc w:val="both"/>
      </w:pPr>
      <w:r>
        <w:t>_______________________</w:t>
      </w:r>
    </w:p>
    <w:p w14:paraId="19C3F1DC" w14:textId="7751D7E0" w:rsidR="001B20A0" w:rsidRDefault="00F6618F" w:rsidP="001B20A0">
      <w:pPr>
        <w:widowControl w:val="0"/>
        <w:jc w:val="both"/>
      </w:pPr>
      <w:r w:rsidRPr="00F6618F">
        <w:t>LARRY WRIGHT</w:t>
      </w:r>
    </w:p>
    <w:p w14:paraId="0D224AFC" w14:textId="77777777" w:rsidR="001B20A0" w:rsidRDefault="001B20A0" w:rsidP="001B20A0">
      <w:pPr>
        <w:widowControl w:val="0"/>
        <w:jc w:val="both"/>
      </w:pPr>
      <w:r>
        <w:t>Owner</w:t>
      </w:r>
    </w:p>
    <w:p w14:paraId="77A352A7" w14:textId="77777777" w:rsidR="001B20A0" w:rsidRDefault="001B20A0" w:rsidP="001B20A0">
      <w:pPr>
        <w:widowControl w:val="0"/>
        <w:jc w:val="both"/>
      </w:pPr>
    </w:p>
    <w:p w14:paraId="4FA6B7D8" w14:textId="77777777" w:rsidR="001B20A0" w:rsidRDefault="001B20A0" w:rsidP="001B20A0">
      <w:pPr>
        <w:widowControl w:val="0"/>
        <w:ind w:left="2880" w:hanging="2880"/>
        <w:jc w:val="both"/>
      </w:pPr>
      <w:r>
        <w:t xml:space="preserve">STATE OF NEW YORK </w:t>
      </w:r>
      <w:r>
        <w:tab/>
        <w:t xml:space="preserve">) </w:t>
      </w:r>
    </w:p>
    <w:p w14:paraId="49E7B7F4" w14:textId="77777777" w:rsidR="001B20A0" w:rsidRDefault="001B20A0" w:rsidP="001B20A0">
      <w:pPr>
        <w:widowControl w:val="0"/>
        <w:ind w:left="2880" w:hanging="2880"/>
        <w:jc w:val="both"/>
      </w:pPr>
      <w:r>
        <w:t>COUNTY OF TOMPKINS</w:t>
      </w:r>
      <w:proofErr w:type="gramStart"/>
      <w:r>
        <w:tab/>
        <w:t>)  ss.</w:t>
      </w:r>
      <w:proofErr w:type="gramEnd"/>
      <w:r>
        <w:t>:</w:t>
      </w:r>
    </w:p>
    <w:p w14:paraId="5988E75A" w14:textId="77777777" w:rsidR="001B20A0" w:rsidRDefault="001B20A0" w:rsidP="001B20A0">
      <w:pPr>
        <w:widowControl w:val="0"/>
        <w:jc w:val="both"/>
      </w:pPr>
    </w:p>
    <w:p w14:paraId="74204E1F" w14:textId="19D396AA" w:rsidR="001B20A0" w:rsidRDefault="001B20A0" w:rsidP="001B20A0">
      <w:pPr>
        <w:widowControl w:val="0"/>
        <w:jc w:val="both"/>
      </w:pPr>
      <w:r>
        <w:t xml:space="preserve">    </w:t>
      </w:r>
      <w:r>
        <w:tab/>
        <w:t xml:space="preserve">On the ____ day of </w:t>
      </w:r>
      <w:r>
        <w:rPr>
          <w:b/>
        </w:rPr>
        <w:t>___________, 20___</w:t>
      </w:r>
      <w:r>
        <w:t>, before me, the undersigned, A Notary Public in and for said State, personally appeared</w:t>
      </w:r>
      <w:r>
        <w:rPr>
          <w:b/>
        </w:rPr>
        <w:t xml:space="preserve"> </w:t>
      </w:r>
      <w:r w:rsidR="00F6618F">
        <w:rPr>
          <w:b/>
        </w:rPr>
        <w:t>NANCY ZAHLER</w:t>
      </w:r>
      <w:r>
        <w:rPr>
          <w:b/>
        </w:rPr>
        <w:t xml:space="preserve">, </w:t>
      </w:r>
      <w:r>
        <w:t>personally known to me or proved to me on the basis of satisfactory evidence to be the individual whose name is subscribed to the within instrument, and acknowledged to me that she executed the same in her capacity, and that by her signature on the instrument, the individual, or the person upon behalf of whom the individual acted, executed the instrument.</w:t>
      </w:r>
    </w:p>
    <w:p w14:paraId="1661E0B8" w14:textId="77777777" w:rsidR="001B20A0" w:rsidRDefault="001B20A0" w:rsidP="001B20A0">
      <w:pPr>
        <w:widowControl w:val="0"/>
        <w:jc w:val="both"/>
      </w:pPr>
    </w:p>
    <w:p w14:paraId="43F6A439" w14:textId="77777777" w:rsidR="001B20A0" w:rsidRDefault="001B20A0" w:rsidP="001B20A0">
      <w:pPr>
        <w:widowControl w:val="0"/>
        <w:jc w:val="both"/>
      </w:pPr>
    </w:p>
    <w:p w14:paraId="6806ED14" w14:textId="77777777" w:rsidR="001B20A0" w:rsidRDefault="001B20A0" w:rsidP="001B20A0">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t>_________________________________________</w:t>
      </w:r>
    </w:p>
    <w:p w14:paraId="6CC21851" w14:textId="77777777" w:rsidR="001B20A0" w:rsidRDefault="001B20A0" w:rsidP="001B20A0">
      <w:pPr>
        <w:widowControl w:val="0"/>
        <w:jc w:val="both"/>
      </w:pPr>
      <w:r>
        <w:rPr>
          <w:sz w:val="20"/>
        </w:rPr>
        <w:tab/>
      </w:r>
      <w:r>
        <w:rPr>
          <w:sz w:val="20"/>
        </w:rPr>
        <w:tab/>
      </w:r>
      <w:r>
        <w:rPr>
          <w:sz w:val="20"/>
        </w:rPr>
        <w:tab/>
      </w:r>
      <w:r>
        <w:rPr>
          <w:sz w:val="20"/>
        </w:rPr>
        <w:tab/>
      </w:r>
      <w:r>
        <w:rPr>
          <w:sz w:val="20"/>
        </w:rPr>
        <w:tab/>
      </w:r>
      <w:r>
        <w:rPr>
          <w:sz w:val="20"/>
        </w:rPr>
        <w:tab/>
      </w:r>
      <w:r>
        <w:tab/>
        <w:t>Notary Public</w:t>
      </w:r>
    </w:p>
    <w:p w14:paraId="6D2BC586" w14:textId="77777777" w:rsidR="001B20A0" w:rsidRDefault="001B20A0" w:rsidP="001B20A0">
      <w:pPr>
        <w:widowControl w:val="0"/>
        <w:jc w:val="both"/>
      </w:pPr>
    </w:p>
    <w:p w14:paraId="43458750" w14:textId="77777777" w:rsidR="001B20A0" w:rsidRDefault="001B20A0" w:rsidP="001B20A0">
      <w:pPr>
        <w:widowControl w:val="0"/>
        <w:ind w:left="2880" w:hanging="2880"/>
        <w:jc w:val="both"/>
      </w:pPr>
      <w:r>
        <w:t xml:space="preserve">STATE OF NEW YORK </w:t>
      </w:r>
      <w:r>
        <w:tab/>
        <w:t xml:space="preserve">) </w:t>
      </w:r>
    </w:p>
    <w:p w14:paraId="5D64D59D" w14:textId="77777777" w:rsidR="001B20A0" w:rsidRDefault="001B20A0" w:rsidP="001B20A0">
      <w:pPr>
        <w:widowControl w:val="0"/>
        <w:ind w:left="2880" w:hanging="2880"/>
        <w:jc w:val="both"/>
      </w:pPr>
      <w:r>
        <w:t>COUNTY OF TOMPKINS</w:t>
      </w:r>
      <w:proofErr w:type="gramStart"/>
      <w:r>
        <w:tab/>
        <w:t>)  ss.</w:t>
      </w:r>
      <w:proofErr w:type="gramEnd"/>
      <w:r>
        <w:t>:</w:t>
      </w:r>
    </w:p>
    <w:p w14:paraId="0063C1CE" w14:textId="77777777" w:rsidR="001B20A0" w:rsidRDefault="001B20A0" w:rsidP="001B20A0">
      <w:pPr>
        <w:widowControl w:val="0"/>
        <w:jc w:val="both"/>
      </w:pPr>
    </w:p>
    <w:p w14:paraId="0E0EA02E" w14:textId="6547B160" w:rsidR="001B20A0" w:rsidRDefault="001B20A0" w:rsidP="001B20A0">
      <w:pPr>
        <w:widowControl w:val="0"/>
        <w:jc w:val="both"/>
      </w:pPr>
      <w:r>
        <w:t xml:space="preserve">    </w:t>
      </w:r>
      <w:r>
        <w:tab/>
        <w:t xml:space="preserve">On the ____ day of </w:t>
      </w:r>
      <w:r>
        <w:rPr>
          <w:b/>
        </w:rPr>
        <w:t>___________, 20___</w:t>
      </w:r>
      <w:r>
        <w:t>, before me, the undersigned, A Notary Public in and for said State, personally appeared</w:t>
      </w:r>
      <w:r>
        <w:rPr>
          <w:b/>
        </w:rPr>
        <w:t xml:space="preserve"> </w:t>
      </w:r>
      <w:r w:rsidR="00F6618F" w:rsidRPr="00F6618F">
        <w:rPr>
          <w:b/>
        </w:rPr>
        <w:t xml:space="preserve">JENNIFER WRIGHT </w:t>
      </w:r>
      <w:r>
        <w:rPr>
          <w:b/>
        </w:rPr>
        <w:t xml:space="preserve">, </w:t>
      </w:r>
      <w:r>
        <w:t>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whom the individual acted, executed the instrument.</w:t>
      </w:r>
    </w:p>
    <w:p w14:paraId="6223BBDC" w14:textId="77777777" w:rsidR="001B20A0" w:rsidRDefault="001B20A0" w:rsidP="001B20A0">
      <w:pPr>
        <w:widowControl w:val="0"/>
        <w:jc w:val="both"/>
      </w:pPr>
    </w:p>
    <w:p w14:paraId="0FEAC325" w14:textId="77777777" w:rsidR="001B20A0" w:rsidRDefault="001B20A0" w:rsidP="001B20A0">
      <w:pPr>
        <w:widowControl w:val="0"/>
        <w:jc w:val="both"/>
      </w:pPr>
    </w:p>
    <w:p w14:paraId="3C4D0E6D" w14:textId="77777777" w:rsidR="001B20A0" w:rsidRDefault="001B20A0" w:rsidP="001B20A0">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t>_________________________________________</w:t>
      </w:r>
    </w:p>
    <w:p w14:paraId="732F36F9" w14:textId="77777777" w:rsidR="001B20A0" w:rsidRDefault="001B20A0" w:rsidP="001B20A0">
      <w:pPr>
        <w:widowControl w:val="0"/>
        <w:jc w:val="both"/>
      </w:pPr>
      <w:r>
        <w:rPr>
          <w:sz w:val="20"/>
        </w:rPr>
        <w:tab/>
      </w:r>
      <w:r>
        <w:rPr>
          <w:sz w:val="20"/>
        </w:rPr>
        <w:tab/>
      </w:r>
      <w:r>
        <w:rPr>
          <w:sz w:val="20"/>
        </w:rPr>
        <w:tab/>
      </w:r>
      <w:r>
        <w:rPr>
          <w:sz w:val="20"/>
        </w:rPr>
        <w:tab/>
      </w:r>
      <w:r>
        <w:rPr>
          <w:sz w:val="20"/>
        </w:rPr>
        <w:tab/>
      </w:r>
      <w:r>
        <w:rPr>
          <w:sz w:val="20"/>
        </w:rPr>
        <w:tab/>
      </w:r>
      <w:r>
        <w:tab/>
        <w:t>Notary Public</w:t>
      </w:r>
    </w:p>
    <w:p w14:paraId="755CE451" w14:textId="77777777" w:rsidR="001B20A0" w:rsidRDefault="001B20A0" w:rsidP="001B20A0">
      <w:pPr>
        <w:widowControl w:val="0"/>
        <w:jc w:val="both"/>
      </w:pPr>
    </w:p>
    <w:p w14:paraId="07AFECFE" w14:textId="77777777" w:rsidR="001B20A0" w:rsidRDefault="001B20A0" w:rsidP="001B20A0">
      <w:pPr>
        <w:widowControl w:val="0"/>
        <w:jc w:val="both"/>
      </w:pPr>
    </w:p>
    <w:p w14:paraId="03237F9A" w14:textId="77777777" w:rsidR="001B20A0" w:rsidRDefault="001B20A0" w:rsidP="001B20A0">
      <w:pPr>
        <w:widowControl w:val="0"/>
        <w:jc w:val="both"/>
      </w:pPr>
    </w:p>
    <w:p w14:paraId="0B64CF31" w14:textId="77777777" w:rsidR="001B20A0" w:rsidRDefault="001B20A0" w:rsidP="001B20A0">
      <w:pPr>
        <w:widowControl w:val="0"/>
        <w:ind w:left="2880" w:hanging="2880"/>
        <w:jc w:val="both"/>
      </w:pPr>
    </w:p>
    <w:p w14:paraId="356D3E34" w14:textId="77777777" w:rsidR="001B20A0" w:rsidRDefault="001B20A0" w:rsidP="001B20A0">
      <w:pPr>
        <w:widowControl w:val="0"/>
        <w:ind w:left="2880" w:hanging="2880"/>
        <w:jc w:val="both"/>
      </w:pPr>
      <w:r>
        <w:t xml:space="preserve">STATE OF NEW YORK </w:t>
      </w:r>
      <w:r>
        <w:tab/>
        <w:t xml:space="preserve">) </w:t>
      </w:r>
    </w:p>
    <w:p w14:paraId="3AF81B98" w14:textId="77777777" w:rsidR="001B20A0" w:rsidRDefault="001B20A0" w:rsidP="001B20A0">
      <w:pPr>
        <w:widowControl w:val="0"/>
        <w:ind w:left="2880" w:hanging="2880"/>
        <w:jc w:val="both"/>
      </w:pPr>
    </w:p>
    <w:p w14:paraId="5B4773BA" w14:textId="77777777" w:rsidR="001B20A0" w:rsidRDefault="001B20A0" w:rsidP="001B20A0">
      <w:pPr>
        <w:widowControl w:val="0"/>
        <w:ind w:left="2880" w:hanging="2880"/>
        <w:jc w:val="both"/>
      </w:pPr>
      <w:r>
        <w:t>COUNTY OF TOMPKINS</w:t>
      </w:r>
      <w:proofErr w:type="gramStart"/>
      <w:r>
        <w:tab/>
        <w:t>)  ss.</w:t>
      </w:r>
      <w:proofErr w:type="gramEnd"/>
      <w:r>
        <w:t>:</w:t>
      </w:r>
    </w:p>
    <w:p w14:paraId="5F2F9AC8" w14:textId="77777777" w:rsidR="001B20A0" w:rsidRDefault="001B20A0" w:rsidP="001B20A0">
      <w:pPr>
        <w:widowControl w:val="0"/>
        <w:jc w:val="both"/>
      </w:pPr>
    </w:p>
    <w:p w14:paraId="4051E04B" w14:textId="0A6CA3DE" w:rsidR="001B20A0" w:rsidRDefault="001B20A0" w:rsidP="001B20A0">
      <w:pPr>
        <w:widowControl w:val="0"/>
        <w:jc w:val="both"/>
      </w:pPr>
      <w:r>
        <w:t xml:space="preserve">    </w:t>
      </w:r>
      <w:r>
        <w:tab/>
        <w:t xml:space="preserve">On the ____ day of </w:t>
      </w:r>
      <w:r>
        <w:rPr>
          <w:b/>
        </w:rPr>
        <w:t>___________, 20___</w:t>
      </w:r>
      <w:r>
        <w:t>, before me, the undersigned, A Notary Public in and for said State, personally appeared</w:t>
      </w:r>
      <w:r>
        <w:rPr>
          <w:b/>
        </w:rPr>
        <w:t xml:space="preserve"> </w:t>
      </w:r>
      <w:r w:rsidR="00F6618F">
        <w:rPr>
          <w:b/>
        </w:rPr>
        <w:t>LARRY WRIGHT</w:t>
      </w:r>
      <w:r>
        <w:rPr>
          <w:b/>
        </w:rPr>
        <w:t xml:space="preserve">, </w:t>
      </w:r>
      <w:r>
        <w:t>personally known to me or proved to me on the basis of satisfactory evidence to be the individual whose name is subscribed to the within instrument, and acknowledged to me that she executed the same in her capacity, and that by her signature on the instrument, the individual, or the person upon behalf of whom the individual acted, executed the instrument.</w:t>
      </w:r>
    </w:p>
    <w:p w14:paraId="20167DD5" w14:textId="77777777" w:rsidR="001B20A0" w:rsidRDefault="001B20A0" w:rsidP="001B20A0">
      <w:pPr>
        <w:widowControl w:val="0"/>
        <w:jc w:val="both"/>
      </w:pPr>
    </w:p>
    <w:p w14:paraId="19E60D07" w14:textId="77777777" w:rsidR="001B20A0" w:rsidRDefault="001B20A0" w:rsidP="001B20A0">
      <w:pPr>
        <w:widowControl w:val="0"/>
        <w:jc w:val="both"/>
      </w:pPr>
    </w:p>
    <w:p w14:paraId="298E854F" w14:textId="77777777" w:rsidR="001B20A0" w:rsidRDefault="001B20A0" w:rsidP="001B20A0">
      <w:pPr>
        <w:widowControl w:val="0"/>
        <w:jc w:val="both"/>
        <w:rPr>
          <w:sz w:val="20"/>
        </w:rPr>
      </w:pPr>
      <w:r>
        <w:rPr>
          <w:sz w:val="20"/>
        </w:rPr>
        <w:tab/>
      </w:r>
      <w:r>
        <w:rPr>
          <w:sz w:val="20"/>
        </w:rPr>
        <w:tab/>
      </w:r>
      <w:r>
        <w:rPr>
          <w:sz w:val="20"/>
        </w:rPr>
        <w:tab/>
      </w:r>
      <w:r>
        <w:rPr>
          <w:sz w:val="20"/>
        </w:rPr>
        <w:tab/>
      </w:r>
      <w:r>
        <w:rPr>
          <w:sz w:val="20"/>
        </w:rPr>
        <w:tab/>
      </w:r>
      <w:r>
        <w:rPr>
          <w:sz w:val="20"/>
        </w:rPr>
        <w:tab/>
      </w:r>
      <w:r>
        <w:rPr>
          <w:sz w:val="20"/>
        </w:rPr>
        <w:tab/>
        <w:t>_________________________________________</w:t>
      </w:r>
    </w:p>
    <w:p w14:paraId="5B9CF147" w14:textId="77777777" w:rsidR="001B20A0" w:rsidRDefault="001B20A0" w:rsidP="001B20A0">
      <w:pPr>
        <w:widowControl w:val="0"/>
        <w:jc w:val="both"/>
      </w:pPr>
      <w:r>
        <w:rPr>
          <w:sz w:val="20"/>
        </w:rPr>
        <w:tab/>
      </w:r>
      <w:r>
        <w:rPr>
          <w:sz w:val="20"/>
        </w:rPr>
        <w:tab/>
      </w:r>
      <w:r>
        <w:rPr>
          <w:sz w:val="20"/>
        </w:rPr>
        <w:tab/>
      </w:r>
      <w:r>
        <w:rPr>
          <w:sz w:val="20"/>
        </w:rPr>
        <w:tab/>
      </w:r>
      <w:r>
        <w:rPr>
          <w:sz w:val="20"/>
        </w:rPr>
        <w:tab/>
      </w:r>
      <w:r>
        <w:rPr>
          <w:sz w:val="20"/>
        </w:rPr>
        <w:tab/>
      </w:r>
      <w:r>
        <w:tab/>
        <w:t>Notary Public</w:t>
      </w:r>
    </w:p>
    <w:p w14:paraId="2EE118DF" w14:textId="77777777" w:rsidR="00D16046" w:rsidRDefault="00D16046" w:rsidP="00E62B48">
      <w:pPr>
        <w:rPr>
          <w:sz w:val="20"/>
          <w:szCs w:val="20"/>
        </w:rPr>
      </w:pPr>
    </w:p>
    <w:sectPr w:rsidR="00D16046" w:rsidSect="00CB64B9">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AE885" w14:textId="77777777" w:rsidR="00031772" w:rsidRDefault="00031772" w:rsidP="00AF0651">
      <w:r>
        <w:separator/>
      </w:r>
    </w:p>
  </w:endnote>
  <w:endnote w:type="continuationSeparator" w:id="0">
    <w:p w14:paraId="38971329" w14:textId="77777777" w:rsidR="00031772" w:rsidRDefault="00031772" w:rsidP="00AF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B088E" w14:textId="77777777" w:rsidR="00031772" w:rsidRDefault="00031772" w:rsidP="00AF0651">
      <w:r>
        <w:separator/>
      </w:r>
    </w:p>
  </w:footnote>
  <w:footnote w:type="continuationSeparator" w:id="0">
    <w:p w14:paraId="407E5B9A" w14:textId="77777777" w:rsidR="00031772" w:rsidRDefault="00031772" w:rsidP="00AF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1DDF1A4A"/>
    <w:multiLevelType w:val="hybridMultilevel"/>
    <w:tmpl w:val="922669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691721"/>
    <w:multiLevelType w:val="hybridMultilevel"/>
    <w:tmpl w:val="FCA8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44910"/>
    <w:multiLevelType w:val="hybridMultilevel"/>
    <w:tmpl w:val="73A2B116"/>
    <w:lvl w:ilvl="0" w:tplc="BFB057B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3D2CDE"/>
    <w:multiLevelType w:val="hybridMultilevel"/>
    <w:tmpl w:val="115EA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A541AF"/>
    <w:multiLevelType w:val="hybridMultilevel"/>
    <w:tmpl w:val="0E264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BB6D31"/>
    <w:multiLevelType w:val="hybridMultilevel"/>
    <w:tmpl w:val="5B74F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43A7A"/>
    <w:multiLevelType w:val="hybridMultilevel"/>
    <w:tmpl w:val="16AC158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5E005FA5"/>
    <w:multiLevelType w:val="hybridMultilevel"/>
    <w:tmpl w:val="FAA8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F6326"/>
    <w:multiLevelType w:val="hybridMultilevel"/>
    <w:tmpl w:val="0FDA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51FCD"/>
    <w:multiLevelType w:val="hybridMultilevel"/>
    <w:tmpl w:val="1A664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9"/>
  </w:num>
  <w:num w:numId="5">
    <w:abstractNumId w:val="2"/>
  </w:num>
  <w:num w:numId="6">
    <w:abstractNumId w:val="10"/>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6E7"/>
    <w:rsid w:val="0000426A"/>
    <w:rsid w:val="000107AE"/>
    <w:rsid w:val="000131D0"/>
    <w:rsid w:val="00031772"/>
    <w:rsid w:val="0003241F"/>
    <w:rsid w:val="00053CCF"/>
    <w:rsid w:val="0007673F"/>
    <w:rsid w:val="00084E40"/>
    <w:rsid w:val="000A189C"/>
    <w:rsid w:val="000C18DB"/>
    <w:rsid w:val="000C23DE"/>
    <w:rsid w:val="000D3B03"/>
    <w:rsid w:val="000D6E03"/>
    <w:rsid w:val="0012255A"/>
    <w:rsid w:val="001226E7"/>
    <w:rsid w:val="00134FE9"/>
    <w:rsid w:val="00193EC3"/>
    <w:rsid w:val="00194C90"/>
    <w:rsid w:val="001A20FC"/>
    <w:rsid w:val="001A373F"/>
    <w:rsid w:val="001A6E11"/>
    <w:rsid w:val="001A778E"/>
    <w:rsid w:val="001B0B98"/>
    <w:rsid w:val="001B20A0"/>
    <w:rsid w:val="001C7A6D"/>
    <w:rsid w:val="001C7B2B"/>
    <w:rsid w:val="001F2111"/>
    <w:rsid w:val="002520C3"/>
    <w:rsid w:val="0028509F"/>
    <w:rsid w:val="002C3816"/>
    <w:rsid w:val="002E14EF"/>
    <w:rsid w:val="00321D4F"/>
    <w:rsid w:val="003273F9"/>
    <w:rsid w:val="00340BC8"/>
    <w:rsid w:val="00354587"/>
    <w:rsid w:val="00362739"/>
    <w:rsid w:val="003927D7"/>
    <w:rsid w:val="003974A5"/>
    <w:rsid w:val="003A0F4D"/>
    <w:rsid w:val="003A1254"/>
    <w:rsid w:val="003C232F"/>
    <w:rsid w:val="003D2A8C"/>
    <w:rsid w:val="003D7B0A"/>
    <w:rsid w:val="003F530F"/>
    <w:rsid w:val="0048735F"/>
    <w:rsid w:val="004B5011"/>
    <w:rsid w:val="004B78DE"/>
    <w:rsid w:val="004D0D95"/>
    <w:rsid w:val="00505372"/>
    <w:rsid w:val="00510267"/>
    <w:rsid w:val="0051191E"/>
    <w:rsid w:val="005171C9"/>
    <w:rsid w:val="00541454"/>
    <w:rsid w:val="00544F7D"/>
    <w:rsid w:val="00563A68"/>
    <w:rsid w:val="00575049"/>
    <w:rsid w:val="00577B2C"/>
    <w:rsid w:val="005A7274"/>
    <w:rsid w:val="005A7731"/>
    <w:rsid w:val="005C0C41"/>
    <w:rsid w:val="005C2CB2"/>
    <w:rsid w:val="005D06B8"/>
    <w:rsid w:val="005E6537"/>
    <w:rsid w:val="00605421"/>
    <w:rsid w:val="00632A1E"/>
    <w:rsid w:val="00636354"/>
    <w:rsid w:val="006400C6"/>
    <w:rsid w:val="00642773"/>
    <w:rsid w:val="00666899"/>
    <w:rsid w:val="00674788"/>
    <w:rsid w:val="006A3D0F"/>
    <w:rsid w:val="006B156D"/>
    <w:rsid w:val="006C3C92"/>
    <w:rsid w:val="006F368E"/>
    <w:rsid w:val="0073390E"/>
    <w:rsid w:val="00734892"/>
    <w:rsid w:val="007446B8"/>
    <w:rsid w:val="00760403"/>
    <w:rsid w:val="00761E79"/>
    <w:rsid w:val="00771B54"/>
    <w:rsid w:val="007771F8"/>
    <w:rsid w:val="0078435B"/>
    <w:rsid w:val="00796173"/>
    <w:rsid w:val="007A08E2"/>
    <w:rsid w:val="007F38EC"/>
    <w:rsid w:val="00820351"/>
    <w:rsid w:val="0085770F"/>
    <w:rsid w:val="00866FFF"/>
    <w:rsid w:val="00883B0D"/>
    <w:rsid w:val="008A5B2F"/>
    <w:rsid w:val="008A6136"/>
    <w:rsid w:val="008C76C9"/>
    <w:rsid w:val="008D17CB"/>
    <w:rsid w:val="008D53AC"/>
    <w:rsid w:val="008F0519"/>
    <w:rsid w:val="008F5218"/>
    <w:rsid w:val="0090449C"/>
    <w:rsid w:val="009077CA"/>
    <w:rsid w:val="009367BC"/>
    <w:rsid w:val="00941670"/>
    <w:rsid w:val="00962420"/>
    <w:rsid w:val="009628A0"/>
    <w:rsid w:val="00996BC4"/>
    <w:rsid w:val="009B3135"/>
    <w:rsid w:val="009B6DA3"/>
    <w:rsid w:val="009C275A"/>
    <w:rsid w:val="009D02D5"/>
    <w:rsid w:val="00A01D55"/>
    <w:rsid w:val="00A1188A"/>
    <w:rsid w:val="00A21AF4"/>
    <w:rsid w:val="00A23981"/>
    <w:rsid w:val="00A346CC"/>
    <w:rsid w:val="00A44E03"/>
    <w:rsid w:val="00A52EDF"/>
    <w:rsid w:val="00A54B33"/>
    <w:rsid w:val="00A638B9"/>
    <w:rsid w:val="00A66AB7"/>
    <w:rsid w:val="00A74103"/>
    <w:rsid w:val="00A969AD"/>
    <w:rsid w:val="00AA455A"/>
    <w:rsid w:val="00AB4B3E"/>
    <w:rsid w:val="00AC0526"/>
    <w:rsid w:val="00AC37FD"/>
    <w:rsid w:val="00AD3C13"/>
    <w:rsid w:val="00AE2DB3"/>
    <w:rsid w:val="00AF0651"/>
    <w:rsid w:val="00AF1A18"/>
    <w:rsid w:val="00AF30EF"/>
    <w:rsid w:val="00AF7352"/>
    <w:rsid w:val="00B219B9"/>
    <w:rsid w:val="00B235A4"/>
    <w:rsid w:val="00B36526"/>
    <w:rsid w:val="00B40B84"/>
    <w:rsid w:val="00B55AB9"/>
    <w:rsid w:val="00B60841"/>
    <w:rsid w:val="00B81672"/>
    <w:rsid w:val="00B95CA9"/>
    <w:rsid w:val="00BC047D"/>
    <w:rsid w:val="00BC5D31"/>
    <w:rsid w:val="00BD4FBC"/>
    <w:rsid w:val="00BE4E36"/>
    <w:rsid w:val="00BF2A78"/>
    <w:rsid w:val="00C161B4"/>
    <w:rsid w:val="00C572B2"/>
    <w:rsid w:val="00C75566"/>
    <w:rsid w:val="00C84783"/>
    <w:rsid w:val="00C93F55"/>
    <w:rsid w:val="00C94E80"/>
    <w:rsid w:val="00CA07C5"/>
    <w:rsid w:val="00CB1FF5"/>
    <w:rsid w:val="00CB45ED"/>
    <w:rsid w:val="00CB64B9"/>
    <w:rsid w:val="00CC3BB3"/>
    <w:rsid w:val="00CE5189"/>
    <w:rsid w:val="00D16046"/>
    <w:rsid w:val="00D309D1"/>
    <w:rsid w:val="00D35923"/>
    <w:rsid w:val="00D37522"/>
    <w:rsid w:val="00D54547"/>
    <w:rsid w:val="00D5512F"/>
    <w:rsid w:val="00D721D0"/>
    <w:rsid w:val="00D75925"/>
    <w:rsid w:val="00D9160B"/>
    <w:rsid w:val="00D91A36"/>
    <w:rsid w:val="00DA25ED"/>
    <w:rsid w:val="00DB7280"/>
    <w:rsid w:val="00DB7D8A"/>
    <w:rsid w:val="00DC20D6"/>
    <w:rsid w:val="00DC3F2D"/>
    <w:rsid w:val="00DD071B"/>
    <w:rsid w:val="00E24F28"/>
    <w:rsid w:val="00E379CA"/>
    <w:rsid w:val="00E45800"/>
    <w:rsid w:val="00E62B48"/>
    <w:rsid w:val="00E877CD"/>
    <w:rsid w:val="00EA3F7E"/>
    <w:rsid w:val="00EA6037"/>
    <w:rsid w:val="00EC0919"/>
    <w:rsid w:val="00ED55C8"/>
    <w:rsid w:val="00F011E3"/>
    <w:rsid w:val="00F20E1C"/>
    <w:rsid w:val="00F278C9"/>
    <w:rsid w:val="00F31A81"/>
    <w:rsid w:val="00F50033"/>
    <w:rsid w:val="00F566F0"/>
    <w:rsid w:val="00F6618F"/>
    <w:rsid w:val="00FB3DA9"/>
    <w:rsid w:val="00FB5FCF"/>
    <w:rsid w:val="00FC2139"/>
    <w:rsid w:val="00FE402F"/>
    <w:rsid w:val="00FF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6CA33"/>
  <w15:docId w15:val="{B3953325-CC76-4B32-9745-52AF7C2C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F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4547"/>
    <w:rPr>
      <w:color w:val="0000FF"/>
      <w:u w:val="single"/>
    </w:rPr>
  </w:style>
  <w:style w:type="paragraph" w:customStyle="1" w:styleId="msotitle3">
    <w:name w:val="msotitle3"/>
    <w:rsid w:val="0000426A"/>
    <w:pPr>
      <w:spacing w:line="285" w:lineRule="auto"/>
    </w:pPr>
    <w:rPr>
      <w:rFonts w:ascii="Cambria" w:hAnsi="Cambria"/>
      <w:color w:val="000000"/>
      <w:kern w:val="28"/>
      <w:sz w:val="56"/>
      <w:szCs w:val="56"/>
    </w:rPr>
  </w:style>
  <w:style w:type="paragraph" w:styleId="Header">
    <w:name w:val="header"/>
    <w:basedOn w:val="Normal"/>
    <w:link w:val="HeaderChar"/>
    <w:rsid w:val="00AF0651"/>
    <w:pPr>
      <w:tabs>
        <w:tab w:val="center" w:pos="4680"/>
        <w:tab w:val="right" w:pos="9360"/>
      </w:tabs>
    </w:pPr>
  </w:style>
  <w:style w:type="character" w:customStyle="1" w:styleId="HeaderChar">
    <w:name w:val="Header Char"/>
    <w:basedOn w:val="DefaultParagraphFont"/>
    <w:link w:val="Header"/>
    <w:rsid w:val="00AF0651"/>
    <w:rPr>
      <w:sz w:val="24"/>
      <w:szCs w:val="24"/>
    </w:rPr>
  </w:style>
  <w:style w:type="paragraph" w:styleId="Footer">
    <w:name w:val="footer"/>
    <w:basedOn w:val="Normal"/>
    <w:link w:val="FooterChar"/>
    <w:rsid w:val="00AF0651"/>
    <w:pPr>
      <w:tabs>
        <w:tab w:val="center" w:pos="4680"/>
        <w:tab w:val="right" w:pos="9360"/>
      </w:tabs>
    </w:pPr>
  </w:style>
  <w:style w:type="character" w:customStyle="1" w:styleId="FooterChar">
    <w:name w:val="Footer Char"/>
    <w:basedOn w:val="DefaultParagraphFont"/>
    <w:link w:val="Footer"/>
    <w:rsid w:val="00AF0651"/>
    <w:rPr>
      <w:sz w:val="24"/>
      <w:szCs w:val="24"/>
    </w:rPr>
  </w:style>
  <w:style w:type="paragraph" w:styleId="BalloonText">
    <w:name w:val="Balloon Text"/>
    <w:basedOn w:val="Normal"/>
    <w:link w:val="BalloonTextChar"/>
    <w:rsid w:val="00CB64B9"/>
    <w:rPr>
      <w:rFonts w:ascii="Tahoma" w:hAnsi="Tahoma" w:cs="Tahoma"/>
      <w:sz w:val="16"/>
      <w:szCs w:val="16"/>
    </w:rPr>
  </w:style>
  <w:style w:type="character" w:customStyle="1" w:styleId="BalloonTextChar">
    <w:name w:val="Balloon Text Char"/>
    <w:basedOn w:val="DefaultParagraphFont"/>
    <w:link w:val="BalloonText"/>
    <w:rsid w:val="00CB64B9"/>
    <w:rPr>
      <w:rFonts w:ascii="Tahoma" w:hAnsi="Tahoma" w:cs="Tahoma"/>
      <w:sz w:val="16"/>
      <w:szCs w:val="16"/>
    </w:rPr>
  </w:style>
  <w:style w:type="character" w:customStyle="1" w:styleId="gi">
    <w:name w:val="gi"/>
    <w:basedOn w:val="DefaultParagraphFont"/>
    <w:rsid w:val="00EA3F7E"/>
  </w:style>
  <w:style w:type="table" w:styleId="TableGrid">
    <w:name w:val="Table Grid"/>
    <w:basedOn w:val="TableNormal"/>
    <w:rsid w:val="00EA3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CCF"/>
    <w:pPr>
      <w:ind w:left="720"/>
      <w:contextualSpacing/>
    </w:pPr>
  </w:style>
  <w:style w:type="table" w:customStyle="1" w:styleId="TableGrid1">
    <w:name w:val="Table Grid1"/>
    <w:basedOn w:val="TableNormal"/>
    <w:next w:val="TableGrid"/>
    <w:uiPriority w:val="59"/>
    <w:rsid w:val="00084E40"/>
    <w:pPr>
      <w:tabs>
        <w:tab w:val="left" w:pos="-720"/>
        <w:tab w:val="left" w:pos="-180"/>
        <w:tab w:val="left" w:pos="-90"/>
      </w:tabs>
      <w:suppressAutoHyphens/>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basedOn w:val="DefaultParagraphFont"/>
    <w:rsid w:val="009628A0"/>
  </w:style>
  <w:style w:type="paragraph" w:customStyle="1" w:styleId="Level1">
    <w:name w:val="Level 1"/>
    <w:basedOn w:val="Normal"/>
    <w:rsid w:val="001B20A0"/>
    <w:pPr>
      <w:widowControl w:val="0"/>
    </w:pPr>
    <w:rPr>
      <w:szCs w:val="20"/>
    </w:rPr>
  </w:style>
  <w:style w:type="paragraph" w:customStyle="1" w:styleId="Level2">
    <w:name w:val="Level 2"/>
    <w:basedOn w:val="Normal"/>
    <w:rsid w:val="001B20A0"/>
    <w:pPr>
      <w:widowControl w:val="0"/>
    </w:pPr>
    <w:rPr>
      <w:szCs w:val="20"/>
    </w:rPr>
  </w:style>
  <w:style w:type="character" w:styleId="CommentReference">
    <w:name w:val="annotation reference"/>
    <w:basedOn w:val="DefaultParagraphFont"/>
    <w:semiHidden/>
    <w:unhideWhenUsed/>
    <w:rsid w:val="00194C90"/>
    <w:rPr>
      <w:sz w:val="16"/>
      <w:szCs w:val="16"/>
    </w:rPr>
  </w:style>
  <w:style w:type="paragraph" w:styleId="CommentText">
    <w:name w:val="annotation text"/>
    <w:basedOn w:val="Normal"/>
    <w:link w:val="CommentTextChar"/>
    <w:semiHidden/>
    <w:unhideWhenUsed/>
    <w:rsid w:val="00194C90"/>
    <w:rPr>
      <w:sz w:val="20"/>
      <w:szCs w:val="20"/>
    </w:rPr>
  </w:style>
  <w:style w:type="character" w:customStyle="1" w:styleId="CommentTextChar">
    <w:name w:val="Comment Text Char"/>
    <w:basedOn w:val="DefaultParagraphFont"/>
    <w:link w:val="CommentText"/>
    <w:semiHidden/>
    <w:rsid w:val="00194C90"/>
  </w:style>
  <w:style w:type="paragraph" w:styleId="CommentSubject">
    <w:name w:val="annotation subject"/>
    <w:basedOn w:val="CommentText"/>
    <w:next w:val="CommentText"/>
    <w:link w:val="CommentSubjectChar"/>
    <w:semiHidden/>
    <w:unhideWhenUsed/>
    <w:rsid w:val="00194C90"/>
    <w:rPr>
      <w:b/>
      <w:bCs/>
    </w:rPr>
  </w:style>
  <w:style w:type="character" w:customStyle="1" w:styleId="CommentSubjectChar">
    <w:name w:val="Comment Subject Char"/>
    <w:basedOn w:val="CommentTextChar"/>
    <w:link w:val="CommentSubject"/>
    <w:semiHidden/>
    <w:rsid w:val="00194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215133">
      <w:bodyDiv w:val="1"/>
      <w:marLeft w:val="0"/>
      <w:marRight w:val="0"/>
      <w:marTop w:val="0"/>
      <w:marBottom w:val="0"/>
      <w:divBdr>
        <w:top w:val="none" w:sz="0" w:space="0" w:color="auto"/>
        <w:left w:val="none" w:sz="0" w:space="0" w:color="auto"/>
        <w:bottom w:val="none" w:sz="0" w:space="0" w:color="auto"/>
        <w:right w:val="none" w:sz="0" w:space="0" w:color="auto"/>
      </w:divBdr>
      <w:divsChild>
        <w:div w:id="1113785476">
          <w:marLeft w:val="0"/>
          <w:marRight w:val="0"/>
          <w:marTop w:val="0"/>
          <w:marBottom w:val="0"/>
          <w:divBdr>
            <w:top w:val="none" w:sz="0" w:space="0" w:color="auto"/>
            <w:left w:val="none" w:sz="0" w:space="0" w:color="auto"/>
            <w:bottom w:val="none" w:sz="0" w:space="0" w:color="auto"/>
            <w:right w:val="none" w:sz="0" w:space="0" w:color="auto"/>
          </w:divBdr>
        </w:div>
      </w:divsChild>
    </w:div>
    <w:div w:id="1456750781">
      <w:bodyDiv w:val="1"/>
      <w:marLeft w:val="0"/>
      <w:marRight w:val="0"/>
      <w:marTop w:val="0"/>
      <w:marBottom w:val="0"/>
      <w:divBdr>
        <w:top w:val="none" w:sz="0" w:space="0" w:color="auto"/>
        <w:left w:val="none" w:sz="0" w:space="0" w:color="auto"/>
        <w:bottom w:val="none" w:sz="0" w:space="0" w:color="auto"/>
        <w:right w:val="none" w:sz="0" w:space="0" w:color="auto"/>
      </w:divBdr>
    </w:div>
    <w:div w:id="1704017012">
      <w:bodyDiv w:val="1"/>
      <w:marLeft w:val="0"/>
      <w:marRight w:val="0"/>
      <w:marTop w:val="0"/>
      <w:marBottom w:val="0"/>
      <w:divBdr>
        <w:top w:val="none" w:sz="0" w:space="0" w:color="auto"/>
        <w:left w:val="none" w:sz="0" w:space="0" w:color="auto"/>
        <w:bottom w:val="none" w:sz="0" w:space="0" w:color="auto"/>
        <w:right w:val="none" w:sz="0" w:space="0" w:color="auto"/>
      </w:divBdr>
    </w:div>
    <w:div w:id="2035766179">
      <w:bodyDiv w:val="1"/>
      <w:marLeft w:val="0"/>
      <w:marRight w:val="0"/>
      <w:marTop w:val="0"/>
      <w:marBottom w:val="0"/>
      <w:divBdr>
        <w:top w:val="none" w:sz="0" w:space="0" w:color="auto"/>
        <w:left w:val="none" w:sz="0" w:space="0" w:color="auto"/>
        <w:bottom w:val="none" w:sz="0" w:space="0" w:color="auto"/>
        <w:right w:val="none" w:sz="0" w:space="0" w:color="auto"/>
      </w:divBdr>
      <w:divsChild>
        <w:div w:id="79369840">
          <w:marLeft w:val="0"/>
          <w:marRight w:val="0"/>
          <w:marTop w:val="0"/>
          <w:marBottom w:val="0"/>
          <w:divBdr>
            <w:top w:val="none" w:sz="0" w:space="0" w:color="auto"/>
            <w:left w:val="none" w:sz="0" w:space="0" w:color="auto"/>
            <w:bottom w:val="none" w:sz="0" w:space="0" w:color="auto"/>
            <w:right w:val="none" w:sz="0" w:space="0" w:color="auto"/>
          </w:divBdr>
        </w:div>
        <w:div w:id="1461411695">
          <w:marLeft w:val="0"/>
          <w:marRight w:val="0"/>
          <w:marTop w:val="0"/>
          <w:marBottom w:val="0"/>
          <w:divBdr>
            <w:top w:val="none" w:sz="0" w:space="0" w:color="auto"/>
            <w:left w:val="none" w:sz="0" w:space="0" w:color="auto"/>
            <w:bottom w:val="none" w:sz="0" w:space="0" w:color="auto"/>
            <w:right w:val="none" w:sz="0" w:space="0" w:color="auto"/>
          </w:divBdr>
        </w:div>
        <w:div w:id="961959563">
          <w:marLeft w:val="0"/>
          <w:marRight w:val="0"/>
          <w:marTop w:val="0"/>
          <w:marBottom w:val="0"/>
          <w:divBdr>
            <w:top w:val="none" w:sz="0" w:space="0" w:color="auto"/>
            <w:left w:val="none" w:sz="0" w:space="0" w:color="auto"/>
            <w:bottom w:val="none" w:sz="0" w:space="0" w:color="auto"/>
            <w:right w:val="none" w:sz="0" w:space="0" w:color="auto"/>
          </w:divBdr>
        </w:div>
        <w:div w:id="1018655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TOWN OF ULYSSES</vt:lpstr>
    </vt:vector>
  </TitlesOfParts>
  <Company>Microsoft</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ULYSSES</dc:title>
  <dc:creator>Sue Poelvoorde</dc:creator>
  <cp:lastModifiedBy>Nancy Zahler</cp:lastModifiedBy>
  <cp:revision>2</cp:revision>
  <cp:lastPrinted>2020-06-05T19:50:00Z</cp:lastPrinted>
  <dcterms:created xsi:type="dcterms:W3CDTF">2020-06-10T20:34:00Z</dcterms:created>
  <dcterms:modified xsi:type="dcterms:W3CDTF">2020-06-10T20:34:00Z</dcterms:modified>
</cp:coreProperties>
</file>